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C549" w14:textId="77777777" w:rsidR="000D68B1" w:rsidRDefault="00DA1824" w:rsidP="00DA1824">
      <w:pPr>
        <w:rPr>
          <w:rFonts w:ascii="Helvetica" w:hAnsi="Helvetica"/>
          <w:b/>
          <w:sz w:val="40"/>
          <w:szCs w:val="40"/>
        </w:rPr>
      </w:pPr>
      <w:r>
        <w:rPr>
          <w:noProof/>
        </w:rPr>
        <w:drawing>
          <wp:inline distT="0" distB="0" distL="0" distR="0" wp14:anchorId="5E6128FF" wp14:editId="506EB22D">
            <wp:extent cx="1280160" cy="1655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png"/>
                    <pic:cNvPicPr/>
                  </pic:nvPicPr>
                  <pic:blipFill>
                    <a:blip r:embed="rId5">
                      <a:extLst>
                        <a:ext uri="{28A0092B-C50C-407E-A947-70E740481C1C}">
                          <a14:useLocalDpi xmlns:a14="http://schemas.microsoft.com/office/drawing/2010/main" val="0"/>
                        </a:ext>
                      </a:extLst>
                    </a:blip>
                    <a:stretch>
                      <a:fillRect/>
                    </a:stretch>
                  </pic:blipFill>
                  <pic:spPr>
                    <a:xfrm>
                      <a:off x="0" y="0"/>
                      <a:ext cx="1280160" cy="1655064"/>
                    </a:xfrm>
                    <a:prstGeom prst="rect">
                      <a:avLst/>
                    </a:prstGeom>
                  </pic:spPr>
                </pic:pic>
              </a:graphicData>
            </a:graphic>
          </wp:inline>
        </w:drawing>
      </w:r>
      <w:r>
        <w:tab/>
      </w:r>
      <w:r>
        <w:tab/>
      </w:r>
      <w:r>
        <w:tab/>
      </w:r>
      <w:r w:rsidRPr="00DA1824">
        <w:rPr>
          <w:rFonts w:ascii="Helvetica" w:hAnsi="Helvetica"/>
          <w:b/>
          <w:sz w:val="40"/>
          <w:szCs w:val="40"/>
        </w:rPr>
        <w:t>CITY OF PRINSBURG</w:t>
      </w:r>
    </w:p>
    <w:p w14:paraId="6B99695E" w14:textId="77777777" w:rsidR="00DA1824" w:rsidRDefault="00DA1824" w:rsidP="00DA1824">
      <w:pPr>
        <w:rPr>
          <w:rFonts w:ascii="Helvetica" w:hAnsi="Helvetica"/>
          <w:b/>
          <w:sz w:val="40"/>
          <w:szCs w:val="40"/>
        </w:rPr>
      </w:pPr>
    </w:p>
    <w:p w14:paraId="776C31E8" w14:textId="77777777" w:rsidR="00DA1824" w:rsidRDefault="00DA1824" w:rsidP="00DA1824">
      <w:pPr>
        <w:rPr>
          <w:rFonts w:ascii="Helvetica" w:hAnsi="Helvetica"/>
          <w:b/>
          <w:sz w:val="40"/>
          <w:szCs w:val="40"/>
        </w:rPr>
      </w:pPr>
    </w:p>
    <w:p w14:paraId="0CC38DBE" w14:textId="77777777" w:rsidR="00DA1824" w:rsidRDefault="00DA1824" w:rsidP="00DA1824">
      <w:pPr>
        <w:rPr>
          <w:rFonts w:ascii="Helvetica" w:hAnsi="Helvetica"/>
          <w:b/>
          <w:sz w:val="40"/>
          <w:szCs w:val="40"/>
        </w:rPr>
      </w:pPr>
    </w:p>
    <w:p w14:paraId="45215A43" w14:textId="3237A176" w:rsidR="00DA1824" w:rsidRPr="00DA1824" w:rsidRDefault="00DA1824" w:rsidP="00DA1824">
      <w:pPr>
        <w:jc w:val="center"/>
        <w:rPr>
          <w:rFonts w:ascii="Helvetica" w:hAnsi="Helvetica"/>
          <w:b/>
          <w:sz w:val="44"/>
          <w:szCs w:val="44"/>
        </w:rPr>
      </w:pPr>
      <w:r w:rsidRPr="00DA1824">
        <w:rPr>
          <w:rFonts w:ascii="Helvetica" w:hAnsi="Helvetica"/>
          <w:b/>
          <w:sz w:val="44"/>
          <w:szCs w:val="44"/>
        </w:rPr>
        <w:t>20</w:t>
      </w:r>
      <w:r w:rsidR="00BE56CA">
        <w:rPr>
          <w:rFonts w:ascii="Helvetica" w:hAnsi="Helvetica"/>
          <w:b/>
          <w:sz w:val="44"/>
          <w:szCs w:val="44"/>
        </w:rPr>
        <w:t>22</w:t>
      </w:r>
      <w:r w:rsidRPr="00DA1824">
        <w:rPr>
          <w:rFonts w:ascii="Helvetica" w:hAnsi="Helvetica"/>
          <w:b/>
          <w:sz w:val="44"/>
          <w:szCs w:val="44"/>
        </w:rPr>
        <w:t xml:space="preserve"> Candidate Filing Packet</w:t>
      </w:r>
    </w:p>
    <w:p w14:paraId="2B908493" w14:textId="77777777" w:rsidR="00DA1824" w:rsidRDefault="00DA1824" w:rsidP="00DA1824">
      <w:pPr>
        <w:jc w:val="center"/>
        <w:rPr>
          <w:rFonts w:ascii="Helvetica" w:hAnsi="Helvetica"/>
          <w:b/>
          <w:sz w:val="40"/>
          <w:szCs w:val="40"/>
        </w:rPr>
      </w:pPr>
    </w:p>
    <w:p w14:paraId="623AB2C6" w14:textId="77777777" w:rsidR="00DA1824" w:rsidRDefault="00DA1824" w:rsidP="00DA1824">
      <w:pPr>
        <w:jc w:val="center"/>
        <w:rPr>
          <w:rFonts w:ascii="Helvetica" w:hAnsi="Helvetica"/>
          <w:b/>
          <w:sz w:val="40"/>
          <w:szCs w:val="40"/>
        </w:rPr>
      </w:pPr>
      <w:r>
        <w:rPr>
          <w:rFonts w:ascii="Helvetica" w:hAnsi="Helvetica"/>
          <w:b/>
          <w:sz w:val="40"/>
          <w:szCs w:val="40"/>
        </w:rPr>
        <w:t>Prinsburg City Offices</w:t>
      </w:r>
    </w:p>
    <w:p w14:paraId="00E938B0" w14:textId="77777777" w:rsidR="00DA1824" w:rsidRDefault="00DA1824" w:rsidP="00DA1824">
      <w:pPr>
        <w:jc w:val="center"/>
        <w:rPr>
          <w:rFonts w:ascii="Helvetica" w:hAnsi="Helvetica"/>
          <w:b/>
          <w:sz w:val="40"/>
          <w:szCs w:val="40"/>
        </w:rPr>
      </w:pPr>
    </w:p>
    <w:p w14:paraId="0E307ADA" w14:textId="77777777" w:rsidR="00DA1824" w:rsidRPr="00DA1824" w:rsidRDefault="00DA1824" w:rsidP="00DA1824">
      <w:pPr>
        <w:jc w:val="center"/>
        <w:rPr>
          <w:rFonts w:ascii="Helvetica" w:hAnsi="Helvetica"/>
          <w:sz w:val="40"/>
          <w:szCs w:val="40"/>
        </w:rPr>
      </w:pPr>
      <w:r w:rsidRPr="00DA1824">
        <w:rPr>
          <w:rFonts w:ascii="Helvetica" w:hAnsi="Helvetica"/>
          <w:sz w:val="40"/>
          <w:szCs w:val="40"/>
        </w:rPr>
        <w:t>MAYOR – 2 YEAR TERM</w:t>
      </w:r>
    </w:p>
    <w:p w14:paraId="74E5B889" w14:textId="77777777" w:rsidR="00DA1824" w:rsidRPr="00DA1824" w:rsidRDefault="00DA1824" w:rsidP="00DA1824">
      <w:pPr>
        <w:jc w:val="center"/>
        <w:rPr>
          <w:rFonts w:ascii="Helvetica" w:hAnsi="Helvetica"/>
          <w:sz w:val="40"/>
          <w:szCs w:val="40"/>
        </w:rPr>
      </w:pPr>
    </w:p>
    <w:p w14:paraId="2BE56614" w14:textId="77777777" w:rsidR="00DA1824" w:rsidRPr="00DA1824" w:rsidRDefault="00DA1824" w:rsidP="00DA1824">
      <w:pPr>
        <w:jc w:val="center"/>
        <w:rPr>
          <w:rFonts w:ascii="Helvetica" w:hAnsi="Helvetica"/>
          <w:sz w:val="40"/>
          <w:szCs w:val="40"/>
        </w:rPr>
      </w:pPr>
      <w:r w:rsidRPr="00DA1824">
        <w:rPr>
          <w:rFonts w:ascii="Helvetica" w:hAnsi="Helvetica"/>
          <w:sz w:val="40"/>
          <w:szCs w:val="40"/>
        </w:rPr>
        <w:t>COUNCIL MEMBER – 4 YEAR TERM</w:t>
      </w:r>
    </w:p>
    <w:p w14:paraId="1A89EAB4" w14:textId="77777777" w:rsidR="00DA1824" w:rsidRPr="00DA1824" w:rsidRDefault="00DA1824" w:rsidP="00DA1824">
      <w:pPr>
        <w:jc w:val="center"/>
        <w:rPr>
          <w:rFonts w:ascii="Helvetica" w:hAnsi="Helvetica"/>
          <w:sz w:val="40"/>
          <w:szCs w:val="40"/>
        </w:rPr>
      </w:pPr>
    </w:p>
    <w:p w14:paraId="37FDC246" w14:textId="77777777" w:rsidR="00DA1824" w:rsidRDefault="00DA1824" w:rsidP="00DA1824">
      <w:pPr>
        <w:jc w:val="center"/>
        <w:rPr>
          <w:rFonts w:ascii="Helvetica" w:hAnsi="Helvetica"/>
          <w:sz w:val="40"/>
          <w:szCs w:val="40"/>
        </w:rPr>
      </w:pPr>
      <w:r w:rsidRPr="00DA1824">
        <w:rPr>
          <w:rFonts w:ascii="Helvetica" w:hAnsi="Helvetica"/>
          <w:sz w:val="40"/>
          <w:szCs w:val="40"/>
        </w:rPr>
        <w:t>COUNCIL MEMBER – 4 YEAR TERM</w:t>
      </w:r>
    </w:p>
    <w:p w14:paraId="1D12CAD4" w14:textId="77777777" w:rsidR="00DA1824" w:rsidRDefault="00DA1824" w:rsidP="00DA1824">
      <w:pPr>
        <w:jc w:val="center"/>
        <w:rPr>
          <w:rFonts w:ascii="Helvetica" w:hAnsi="Helvetica"/>
          <w:sz w:val="40"/>
          <w:szCs w:val="40"/>
        </w:rPr>
      </w:pPr>
    </w:p>
    <w:p w14:paraId="74FBE0DB" w14:textId="50958766" w:rsidR="00DA1824" w:rsidRDefault="00DA1824" w:rsidP="00DA1824">
      <w:pPr>
        <w:jc w:val="center"/>
        <w:rPr>
          <w:rFonts w:ascii="Helvetica" w:hAnsi="Helvetica"/>
          <w:b/>
          <w:sz w:val="40"/>
          <w:szCs w:val="40"/>
        </w:rPr>
      </w:pPr>
      <w:r>
        <w:rPr>
          <w:rFonts w:ascii="Helvetica" w:hAnsi="Helvetica"/>
          <w:b/>
          <w:sz w:val="40"/>
          <w:szCs w:val="40"/>
        </w:rPr>
        <w:t>20</w:t>
      </w:r>
      <w:r w:rsidR="00BE56CA">
        <w:rPr>
          <w:rFonts w:ascii="Helvetica" w:hAnsi="Helvetica"/>
          <w:b/>
          <w:sz w:val="40"/>
          <w:szCs w:val="40"/>
        </w:rPr>
        <w:t>22</w:t>
      </w:r>
      <w:r>
        <w:rPr>
          <w:rFonts w:ascii="Helvetica" w:hAnsi="Helvetica"/>
          <w:b/>
          <w:sz w:val="40"/>
          <w:szCs w:val="40"/>
        </w:rPr>
        <w:t xml:space="preserve"> Election Dates</w:t>
      </w:r>
    </w:p>
    <w:p w14:paraId="7DEE3A73" w14:textId="77777777" w:rsidR="00DA1824" w:rsidRDefault="00DA1824" w:rsidP="00DA1824">
      <w:pPr>
        <w:jc w:val="center"/>
        <w:rPr>
          <w:rFonts w:ascii="Helvetica" w:hAnsi="Helvetica"/>
          <w:b/>
          <w:sz w:val="40"/>
          <w:szCs w:val="40"/>
        </w:rPr>
      </w:pPr>
    </w:p>
    <w:p w14:paraId="37454896" w14:textId="32DA0654" w:rsidR="00DA1824" w:rsidRDefault="00DA1824" w:rsidP="00DA1824">
      <w:pPr>
        <w:jc w:val="center"/>
        <w:rPr>
          <w:rFonts w:ascii="Helvetica" w:hAnsi="Helvetica"/>
          <w:sz w:val="40"/>
          <w:szCs w:val="40"/>
        </w:rPr>
      </w:pPr>
      <w:r>
        <w:rPr>
          <w:rFonts w:ascii="Helvetica" w:hAnsi="Helvetica"/>
          <w:sz w:val="40"/>
          <w:szCs w:val="40"/>
        </w:rPr>
        <w:t xml:space="preserve">Primary   August </w:t>
      </w:r>
      <w:r w:rsidR="00BE56CA">
        <w:rPr>
          <w:rFonts w:ascii="Helvetica" w:hAnsi="Helvetica"/>
          <w:sz w:val="40"/>
          <w:szCs w:val="40"/>
        </w:rPr>
        <w:t>9</w:t>
      </w:r>
      <w:r>
        <w:rPr>
          <w:rFonts w:ascii="Helvetica" w:hAnsi="Helvetica"/>
          <w:sz w:val="40"/>
          <w:szCs w:val="40"/>
        </w:rPr>
        <w:t>, 20</w:t>
      </w:r>
      <w:r w:rsidR="00BE56CA">
        <w:rPr>
          <w:rFonts w:ascii="Helvetica" w:hAnsi="Helvetica"/>
          <w:sz w:val="40"/>
          <w:szCs w:val="40"/>
        </w:rPr>
        <w:t>22</w:t>
      </w:r>
    </w:p>
    <w:p w14:paraId="77FE713D" w14:textId="77777777" w:rsidR="00DA1824" w:rsidRDefault="00DA1824" w:rsidP="00DA1824">
      <w:pPr>
        <w:jc w:val="center"/>
        <w:rPr>
          <w:rFonts w:ascii="Helvetica" w:hAnsi="Helvetica"/>
          <w:sz w:val="40"/>
          <w:szCs w:val="40"/>
        </w:rPr>
      </w:pPr>
    </w:p>
    <w:p w14:paraId="774B2DB0" w14:textId="7FE52BFF" w:rsidR="00DA1824" w:rsidRDefault="00DA1824" w:rsidP="00DA1824">
      <w:pPr>
        <w:jc w:val="center"/>
        <w:rPr>
          <w:rFonts w:ascii="Helvetica" w:hAnsi="Helvetica"/>
          <w:sz w:val="40"/>
          <w:szCs w:val="40"/>
        </w:rPr>
      </w:pPr>
      <w:r>
        <w:rPr>
          <w:rFonts w:ascii="Helvetica" w:hAnsi="Helvetica"/>
          <w:sz w:val="40"/>
          <w:szCs w:val="40"/>
        </w:rPr>
        <w:t xml:space="preserve">General   November </w:t>
      </w:r>
      <w:r w:rsidR="00BE56CA">
        <w:rPr>
          <w:rFonts w:ascii="Helvetica" w:hAnsi="Helvetica"/>
          <w:sz w:val="40"/>
          <w:szCs w:val="40"/>
        </w:rPr>
        <w:t>8</w:t>
      </w:r>
      <w:r>
        <w:rPr>
          <w:rFonts w:ascii="Helvetica" w:hAnsi="Helvetica"/>
          <w:sz w:val="40"/>
          <w:szCs w:val="40"/>
        </w:rPr>
        <w:t>, 20</w:t>
      </w:r>
      <w:r w:rsidR="00BE56CA">
        <w:rPr>
          <w:rFonts w:ascii="Helvetica" w:hAnsi="Helvetica"/>
          <w:sz w:val="40"/>
          <w:szCs w:val="40"/>
        </w:rPr>
        <w:t>22</w:t>
      </w:r>
    </w:p>
    <w:p w14:paraId="1A24B4F2" w14:textId="77777777" w:rsidR="00DA1824" w:rsidRDefault="00DA1824" w:rsidP="00DA1824">
      <w:pPr>
        <w:jc w:val="center"/>
        <w:rPr>
          <w:rFonts w:ascii="Helvetica" w:hAnsi="Helvetica"/>
          <w:sz w:val="40"/>
          <w:szCs w:val="40"/>
        </w:rPr>
      </w:pPr>
    </w:p>
    <w:p w14:paraId="0D3E7312" w14:textId="77777777" w:rsidR="00DA1824" w:rsidRDefault="00DA1824">
      <w:pPr>
        <w:rPr>
          <w:rFonts w:ascii="Helvetica" w:hAnsi="Helvetica"/>
          <w:sz w:val="40"/>
          <w:szCs w:val="40"/>
        </w:rPr>
      </w:pPr>
      <w:r>
        <w:rPr>
          <w:rFonts w:ascii="Helvetica" w:hAnsi="Helvetica"/>
          <w:sz w:val="40"/>
          <w:szCs w:val="40"/>
        </w:rPr>
        <w:br w:type="page"/>
      </w:r>
    </w:p>
    <w:p w14:paraId="2FD13422" w14:textId="77777777" w:rsidR="00DA1824" w:rsidRDefault="00DA1824" w:rsidP="00DA1824">
      <w:pPr>
        <w:rPr>
          <w:rFonts w:ascii="Helvetica" w:hAnsi="Helvetica"/>
          <w:sz w:val="40"/>
          <w:szCs w:val="40"/>
        </w:rPr>
      </w:pPr>
    </w:p>
    <w:p w14:paraId="07C9D7D8" w14:textId="77777777" w:rsidR="00DA1824" w:rsidRPr="004F7C79" w:rsidRDefault="00DA1824" w:rsidP="00DA1824">
      <w:pPr>
        <w:rPr>
          <w:rFonts w:ascii="Helvetica" w:hAnsi="Helvetica"/>
          <w:b/>
        </w:rPr>
      </w:pPr>
      <w:r w:rsidRPr="004F7C79">
        <w:rPr>
          <w:rFonts w:ascii="Helvetica" w:hAnsi="Helvetica"/>
          <w:b/>
        </w:rPr>
        <w:t>Introduction</w:t>
      </w:r>
    </w:p>
    <w:p w14:paraId="656A24A0" w14:textId="77777777" w:rsidR="00DA1824" w:rsidRDefault="00DA1824" w:rsidP="00DA1824">
      <w:pPr>
        <w:rPr>
          <w:rFonts w:ascii="Helvetica" w:hAnsi="Helvetica"/>
        </w:rPr>
      </w:pPr>
    </w:p>
    <w:p w14:paraId="340BFFF1" w14:textId="77777777" w:rsidR="00DA1824" w:rsidRDefault="00DA1824" w:rsidP="00DA1824">
      <w:pPr>
        <w:rPr>
          <w:rFonts w:ascii="Helvetica" w:hAnsi="Helvetica"/>
        </w:rPr>
      </w:pPr>
      <w:r>
        <w:rPr>
          <w:rFonts w:ascii="Helvetica" w:hAnsi="Helvetica"/>
        </w:rPr>
        <w:t xml:space="preserve">This packet contains information for candidates seeding election of Prinsburg City Offices.  It contains forms you will need to complete and information about resources available to you.  Also included is a copy of the </w:t>
      </w:r>
      <w:r w:rsidR="004F7C79">
        <w:rPr>
          <w:rFonts w:ascii="Helvetica" w:hAnsi="Helvetica"/>
        </w:rPr>
        <w:t>Campaign</w:t>
      </w:r>
      <w:r>
        <w:rPr>
          <w:rFonts w:ascii="Helvetica" w:hAnsi="Helvetica"/>
        </w:rPr>
        <w:t xml:space="preserve"> Manual produced by the Minnesota </w:t>
      </w:r>
      <w:r w:rsidR="004F7C79">
        <w:rPr>
          <w:rFonts w:ascii="Helvetica" w:hAnsi="Helvetica"/>
        </w:rPr>
        <w:t>Secretary</w:t>
      </w:r>
      <w:r>
        <w:rPr>
          <w:rFonts w:ascii="Helvetica" w:hAnsi="Helvetica"/>
        </w:rPr>
        <w:t xml:space="preserve"> of State.</w:t>
      </w:r>
    </w:p>
    <w:p w14:paraId="4B669705" w14:textId="77777777" w:rsidR="00DA1824" w:rsidRDefault="00DA1824" w:rsidP="00DA1824">
      <w:pPr>
        <w:rPr>
          <w:rFonts w:ascii="Helvetica" w:hAnsi="Helvetica"/>
        </w:rPr>
      </w:pPr>
    </w:p>
    <w:p w14:paraId="39BC65D2" w14:textId="77777777" w:rsidR="00DA1824" w:rsidRPr="004F7C79" w:rsidRDefault="00441856" w:rsidP="00DA1824">
      <w:pPr>
        <w:rPr>
          <w:rFonts w:ascii="Helvetica" w:hAnsi="Helvetica"/>
          <w:b/>
        </w:rPr>
      </w:pPr>
      <w:r w:rsidRPr="004F7C79">
        <w:rPr>
          <w:rFonts w:ascii="Helvetica" w:hAnsi="Helvetica"/>
          <w:b/>
        </w:rPr>
        <w:t>Forms an</w:t>
      </w:r>
      <w:r w:rsidR="00DA1824" w:rsidRPr="004F7C79">
        <w:rPr>
          <w:rFonts w:ascii="Helvetica" w:hAnsi="Helvetica"/>
          <w:b/>
        </w:rPr>
        <w:t>d</w:t>
      </w:r>
      <w:r w:rsidRPr="004F7C79">
        <w:rPr>
          <w:rFonts w:ascii="Helvetica" w:hAnsi="Helvetica"/>
          <w:b/>
        </w:rPr>
        <w:t xml:space="preserve"> </w:t>
      </w:r>
      <w:r w:rsidR="00DA1824" w:rsidRPr="004F7C79">
        <w:rPr>
          <w:rFonts w:ascii="Helvetica" w:hAnsi="Helvetica"/>
          <w:b/>
        </w:rPr>
        <w:t>Materials Provided</w:t>
      </w:r>
    </w:p>
    <w:p w14:paraId="0B9AFC50" w14:textId="77777777" w:rsidR="00DA1824" w:rsidRDefault="00DA1824" w:rsidP="00DA1824">
      <w:pPr>
        <w:rPr>
          <w:rFonts w:ascii="Helvetica" w:hAnsi="Helvetica"/>
        </w:rPr>
      </w:pPr>
    </w:p>
    <w:p w14:paraId="08B6B2B7" w14:textId="1142E58A" w:rsidR="00C55450" w:rsidRDefault="00DA1824" w:rsidP="00DA1824">
      <w:pPr>
        <w:rPr>
          <w:rFonts w:ascii="Helvetica" w:hAnsi="Helvetica"/>
        </w:rPr>
      </w:pPr>
      <w:r>
        <w:rPr>
          <w:rFonts w:ascii="Helvetica" w:hAnsi="Helvetica"/>
        </w:rPr>
        <w:t>Copies of the forms and materials listed here</w:t>
      </w:r>
      <w:r w:rsidR="007C5423">
        <w:rPr>
          <w:rFonts w:ascii="Helvetica" w:hAnsi="Helvetica"/>
        </w:rPr>
        <w:t xml:space="preserve"> can be obtained in printed form if noted, from the City Clerk by contacting the city office.</w:t>
      </w:r>
      <w:r>
        <w:rPr>
          <w:rFonts w:ascii="Helvetica" w:hAnsi="Helvetica"/>
        </w:rPr>
        <w:t xml:space="preserve">  Note that you may need to complete multiple copies of some </w:t>
      </w:r>
      <w:r w:rsidR="004F7C79">
        <w:rPr>
          <w:rFonts w:ascii="Helvetica" w:hAnsi="Helvetica"/>
        </w:rPr>
        <w:t>attachments</w:t>
      </w:r>
      <w:r>
        <w:rPr>
          <w:rFonts w:ascii="Helvetica" w:hAnsi="Helvetica"/>
        </w:rPr>
        <w:t xml:space="preserve">.  Please reproduce as needed.  All </w:t>
      </w:r>
      <w:r w:rsidR="004F7C79">
        <w:rPr>
          <w:rFonts w:ascii="Helvetica" w:hAnsi="Helvetica"/>
        </w:rPr>
        <w:t>attachments</w:t>
      </w:r>
      <w:r>
        <w:rPr>
          <w:rFonts w:ascii="Helvetica" w:hAnsi="Helvetica"/>
        </w:rPr>
        <w:t xml:space="preserve"> are available via the City</w:t>
      </w:r>
      <w:r w:rsidR="00C55450">
        <w:rPr>
          <w:rFonts w:ascii="Helvetica" w:hAnsi="Helvetica"/>
        </w:rPr>
        <w:t>’</w:t>
      </w:r>
      <w:r>
        <w:rPr>
          <w:rFonts w:ascii="Helvetica" w:hAnsi="Helvetica"/>
        </w:rPr>
        <w:t xml:space="preserve">s website at </w:t>
      </w:r>
      <w:r w:rsidR="00C55450">
        <w:rPr>
          <w:rFonts w:ascii="Helvetica" w:hAnsi="Helvetica"/>
        </w:rPr>
        <w:t>prinsburgmn.org</w:t>
      </w:r>
    </w:p>
    <w:p w14:paraId="53CE466E" w14:textId="56E42044" w:rsidR="00DA1824" w:rsidRDefault="00DA1824" w:rsidP="00DA1824">
      <w:pPr>
        <w:rPr>
          <w:rFonts w:ascii="Helvetica" w:hAnsi="Helvetica"/>
        </w:rPr>
      </w:pPr>
      <w:r>
        <w:rPr>
          <w:rFonts w:ascii="Helvetica" w:hAnsi="Helvetica"/>
        </w:rPr>
        <w:t xml:space="preserve"> </w:t>
      </w:r>
    </w:p>
    <w:p w14:paraId="2B70BABC" w14:textId="77777777" w:rsidR="00DA1824" w:rsidRDefault="00DA1824" w:rsidP="00DA1824">
      <w:pPr>
        <w:rPr>
          <w:rFonts w:ascii="Helvetica" w:hAnsi="Helvetica"/>
        </w:rPr>
      </w:pPr>
    </w:p>
    <w:p w14:paraId="1EB890CC" w14:textId="011BFF5F" w:rsidR="00DA1824" w:rsidRDefault="00000000" w:rsidP="00DA1824">
      <w:pPr>
        <w:numPr>
          <w:ilvl w:val="0"/>
          <w:numId w:val="1"/>
        </w:numPr>
        <w:spacing w:before="100" w:beforeAutospacing="1" w:after="100" w:afterAutospacing="1"/>
        <w:rPr>
          <w:rFonts w:ascii="Helvetica" w:hAnsi="Helvetica"/>
          <w:color w:val="333333"/>
        </w:rPr>
      </w:pPr>
      <w:hyperlink r:id="rId6" w:tooltip="Affidavit-of-Candidacy.pdf" w:history="1">
        <w:r w:rsidR="00DA1824">
          <w:rPr>
            <w:rStyle w:val="Hyperlink"/>
            <w:rFonts w:ascii="Helvetica" w:hAnsi="Helvetica"/>
            <w:b/>
            <w:bCs/>
            <w:color w:val="0157AD"/>
          </w:rPr>
          <w:t>Affidavit of Candidacy</w:t>
        </w:r>
      </w:hyperlink>
      <w:r w:rsidR="00DC3D89">
        <w:rPr>
          <w:rFonts w:ascii="Helvetica" w:hAnsi="Helvetica"/>
          <w:color w:val="333333"/>
        </w:rPr>
        <w:t xml:space="preserve"> </w:t>
      </w:r>
      <w:r w:rsidR="007C5423">
        <w:rPr>
          <w:rFonts w:ascii="Helvetica" w:hAnsi="Helvetica"/>
          <w:color w:val="333333"/>
        </w:rPr>
        <w:t>–</w:t>
      </w:r>
      <w:r w:rsidR="00DC3D89">
        <w:rPr>
          <w:rFonts w:ascii="Helvetica" w:hAnsi="Helvetica"/>
          <w:color w:val="333333"/>
        </w:rPr>
        <w:t xml:space="preserve"> </w:t>
      </w:r>
      <w:r w:rsidR="007C5423">
        <w:rPr>
          <w:rFonts w:ascii="Helvetica" w:hAnsi="Helvetica"/>
          <w:color w:val="333333"/>
        </w:rPr>
        <w:t>Printed copy available</w:t>
      </w:r>
    </w:p>
    <w:p w14:paraId="29979510" w14:textId="3B6FCA49" w:rsidR="00DA1824" w:rsidRDefault="00000000" w:rsidP="00DA1824">
      <w:pPr>
        <w:numPr>
          <w:ilvl w:val="0"/>
          <w:numId w:val="1"/>
        </w:numPr>
        <w:spacing w:before="100" w:beforeAutospacing="1" w:after="100" w:afterAutospacing="1"/>
        <w:rPr>
          <w:rFonts w:ascii="Helvetica" w:hAnsi="Helvetica"/>
          <w:color w:val="333333"/>
        </w:rPr>
      </w:pPr>
      <w:hyperlink r:id="rId7" w:tooltip="Address-of-Residence-Form.pdf" w:history="1">
        <w:r w:rsidR="00DA1824">
          <w:rPr>
            <w:rStyle w:val="Hyperlink"/>
            <w:rFonts w:ascii="Helvetica" w:hAnsi="Helvetica"/>
            <w:b/>
            <w:bCs/>
            <w:color w:val="0157AD"/>
          </w:rPr>
          <w:t>Address of Residence Form</w:t>
        </w:r>
      </w:hyperlink>
      <w:r w:rsidR="00DA1824">
        <w:rPr>
          <w:rFonts w:ascii="Helvetica" w:hAnsi="Helvetica"/>
          <w:color w:val="333333"/>
        </w:rPr>
        <w:t> (used if private data box is checked on the affidavit of candidacy)</w:t>
      </w:r>
      <w:r w:rsidR="00DC3D89">
        <w:rPr>
          <w:rFonts w:ascii="Helvetica" w:hAnsi="Helvetica"/>
          <w:color w:val="333333"/>
        </w:rPr>
        <w:t xml:space="preserve"> </w:t>
      </w:r>
      <w:r w:rsidR="007C5423">
        <w:rPr>
          <w:rFonts w:ascii="Helvetica" w:hAnsi="Helvetica"/>
          <w:color w:val="333333"/>
        </w:rPr>
        <w:t>Printed copy available</w:t>
      </w:r>
    </w:p>
    <w:p w14:paraId="373E4E12" w14:textId="4551297D" w:rsidR="00DA1824" w:rsidRDefault="00000000" w:rsidP="00DA1824">
      <w:pPr>
        <w:numPr>
          <w:ilvl w:val="0"/>
          <w:numId w:val="1"/>
        </w:numPr>
        <w:spacing w:before="100" w:beforeAutospacing="1" w:after="100" w:afterAutospacing="1"/>
        <w:rPr>
          <w:rFonts w:ascii="Helvetica" w:hAnsi="Helvetica"/>
          <w:color w:val="333333"/>
        </w:rPr>
      </w:pPr>
      <w:hyperlink r:id="rId8" w:tooltip="Affidavit-of-Withdrawal.pdf" w:history="1">
        <w:r w:rsidR="00DA1824">
          <w:rPr>
            <w:rStyle w:val="Hyperlink"/>
            <w:rFonts w:ascii="Helvetica" w:hAnsi="Helvetica"/>
            <w:b/>
            <w:bCs/>
            <w:color w:val="0157AD"/>
          </w:rPr>
          <w:t>Affidavit of Withdrawal</w:t>
        </w:r>
      </w:hyperlink>
      <w:r w:rsidR="00DC3D89">
        <w:rPr>
          <w:rFonts w:ascii="Helvetica" w:hAnsi="Helvetica"/>
          <w:color w:val="333333"/>
        </w:rPr>
        <w:t xml:space="preserve"> </w:t>
      </w:r>
      <w:r w:rsidR="007C5423">
        <w:rPr>
          <w:rFonts w:ascii="Helvetica" w:hAnsi="Helvetica"/>
          <w:color w:val="333333"/>
        </w:rPr>
        <w:t>Printed copy available</w:t>
      </w:r>
    </w:p>
    <w:p w14:paraId="6C45D869" w14:textId="77777777" w:rsidR="00DA1824" w:rsidRDefault="00000000" w:rsidP="00DA1824">
      <w:pPr>
        <w:numPr>
          <w:ilvl w:val="0"/>
          <w:numId w:val="1"/>
        </w:numPr>
        <w:spacing w:before="100" w:beforeAutospacing="1" w:after="100" w:afterAutospacing="1"/>
        <w:rPr>
          <w:rFonts w:ascii="Helvetica" w:hAnsi="Helvetica"/>
          <w:color w:val="333333"/>
        </w:rPr>
      </w:pPr>
      <w:hyperlink r:id="rId9" w:tgtFrame="_blank" w:tooltip="MN AG - Minnesota’s Automatic Dialing-Announcing Device Law" w:history="1">
        <w:r w:rsidR="00DA1824">
          <w:rPr>
            <w:rStyle w:val="Hyperlink"/>
            <w:rFonts w:ascii="Helvetica" w:hAnsi="Helvetica"/>
            <w:b/>
            <w:bCs/>
            <w:color w:val="0157AD"/>
          </w:rPr>
          <w:t>Attorney General Memo on Auto-Dialing (website)</w:t>
        </w:r>
      </w:hyperlink>
    </w:p>
    <w:p w14:paraId="4E8C261C" w14:textId="77777777" w:rsidR="00DA1824" w:rsidRDefault="00000000" w:rsidP="00DA1824">
      <w:pPr>
        <w:numPr>
          <w:ilvl w:val="0"/>
          <w:numId w:val="1"/>
        </w:numPr>
        <w:spacing w:before="100" w:beforeAutospacing="1" w:after="100" w:afterAutospacing="1"/>
        <w:rPr>
          <w:rFonts w:ascii="Helvetica" w:hAnsi="Helvetica"/>
          <w:color w:val="333333"/>
        </w:rPr>
      </w:pPr>
      <w:hyperlink r:id="rId10" w:tooltip="Minnesota-Attorney-General-Memo-On-Auto-Dialing-Device-Law.pdf" w:history="1">
        <w:r w:rsidR="00DA1824">
          <w:rPr>
            <w:rStyle w:val="Hyperlink"/>
            <w:rFonts w:ascii="Helvetica" w:hAnsi="Helvetica"/>
            <w:b/>
            <w:bCs/>
            <w:color w:val="0157AD"/>
          </w:rPr>
          <w:t>Attorney General Memo on Auto-Dialing</w:t>
        </w:r>
      </w:hyperlink>
    </w:p>
    <w:p w14:paraId="719EE4A6" w14:textId="77777777" w:rsidR="00DA1824" w:rsidRDefault="00000000" w:rsidP="00DA1824">
      <w:pPr>
        <w:numPr>
          <w:ilvl w:val="0"/>
          <w:numId w:val="1"/>
        </w:numPr>
        <w:spacing w:before="100" w:beforeAutospacing="1" w:after="100" w:afterAutospacing="1"/>
        <w:rPr>
          <w:rFonts w:ascii="Helvetica" w:hAnsi="Helvetica"/>
          <w:color w:val="333333"/>
        </w:rPr>
      </w:pPr>
      <w:hyperlink r:id="rId11" w:tooltip="Candidate-Information-Form.pdf" w:history="1">
        <w:r w:rsidR="00DA1824">
          <w:rPr>
            <w:rStyle w:val="Hyperlink"/>
            <w:rFonts w:ascii="Helvetica" w:hAnsi="Helvetica"/>
            <w:b/>
            <w:bCs/>
            <w:color w:val="0157AD"/>
          </w:rPr>
          <w:t>Candidate Information Form</w:t>
        </w:r>
      </w:hyperlink>
    </w:p>
    <w:p w14:paraId="77B6A465" w14:textId="77777777" w:rsidR="00DA1824" w:rsidRDefault="00000000" w:rsidP="00DA1824">
      <w:pPr>
        <w:numPr>
          <w:ilvl w:val="0"/>
          <w:numId w:val="1"/>
        </w:numPr>
        <w:spacing w:before="100" w:beforeAutospacing="1" w:after="100" w:afterAutospacing="1"/>
        <w:rPr>
          <w:rFonts w:ascii="Helvetica" w:hAnsi="Helvetica"/>
          <w:color w:val="333333"/>
        </w:rPr>
      </w:pPr>
      <w:hyperlink r:id="rId12" w:tooltip="Campaign-Cybersecurity-Memo.pdf" w:history="1">
        <w:r w:rsidR="00DA1824">
          <w:rPr>
            <w:rStyle w:val="Hyperlink"/>
            <w:rFonts w:ascii="Helvetica" w:hAnsi="Helvetica"/>
            <w:b/>
            <w:bCs/>
            <w:color w:val="0157AD"/>
          </w:rPr>
          <w:t>Campaign Cybersecurity Memo</w:t>
        </w:r>
      </w:hyperlink>
    </w:p>
    <w:p w14:paraId="34CDACB4" w14:textId="77777777" w:rsidR="00DA1824" w:rsidRDefault="00000000" w:rsidP="00DA1824">
      <w:pPr>
        <w:numPr>
          <w:ilvl w:val="0"/>
          <w:numId w:val="1"/>
        </w:numPr>
        <w:spacing w:before="100" w:beforeAutospacing="1" w:after="100" w:afterAutospacing="1"/>
        <w:rPr>
          <w:rFonts w:ascii="Helvetica" w:hAnsi="Helvetica"/>
          <w:color w:val="333333"/>
        </w:rPr>
      </w:pPr>
      <w:hyperlink r:id="rId13" w:tooltip="Campaign-Financial-Report.pdf" w:history="1">
        <w:r w:rsidR="00DA1824">
          <w:rPr>
            <w:rStyle w:val="Hyperlink"/>
            <w:rFonts w:ascii="Helvetica" w:hAnsi="Helvetica"/>
            <w:b/>
            <w:bCs/>
            <w:color w:val="0157AD"/>
          </w:rPr>
          <w:t>Campaign Financial Report</w:t>
        </w:r>
      </w:hyperlink>
      <w:r w:rsidR="00DC3D89">
        <w:rPr>
          <w:rFonts w:ascii="Helvetica" w:hAnsi="Helvetica"/>
          <w:color w:val="333333"/>
        </w:rPr>
        <w:t xml:space="preserve"> </w:t>
      </w:r>
    </w:p>
    <w:p w14:paraId="51675287" w14:textId="77777777" w:rsidR="00DA1824" w:rsidRDefault="00000000" w:rsidP="00DA1824">
      <w:pPr>
        <w:numPr>
          <w:ilvl w:val="0"/>
          <w:numId w:val="1"/>
        </w:numPr>
        <w:spacing w:before="100" w:beforeAutospacing="1" w:after="100" w:afterAutospacing="1"/>
        <w:rPr>
          <w:rFonts w:ascii="Helvetica" w:hAnsi="Helvetica"/>
          <w:color w:val="333333"/>
        </w:rPr>
      </w:pPr>
      <w:hyperlink r:id="rId14" w:tooltip="Campaign-Financial-Report-Certification-of-Filing.pdf" w:history="1">
        <w:r w:rsidR="00DA1824">
          <w:rPr>
            <w:rStyle w:val="Hyperlink"/>
            <w:rFonts w:ascii="Helvetica" w:hAnsi="Helvetica"/>
            <w:b/>
            <w:bCs/>
            <w:color w:val="0157AD"/>
          </w:rPr>
          <w:t>Campaign Financial Report Certification of Filing</w:t>
        </w:r>
      </w:hyperlink>
      <w:r w:rsidR="00DC3D89">
        <w:rPr>
          <w:rFonts w:ascii="Helvetica" w:hAnsi="Helvetica"/>
          <w:color w:val="333333"/>
        </w:rPr>
        <w:t xml:space="preserve"> </w:t>
      </w:r>
    </w:p>
    <w:p w14:paraId="03D5D66B" w14:textId="00312B0C" w:rsidR="00DA1824" w:rsidRDefault="00000000" w:rsidP="00DA1824">
      <w:pPr>
        <w:numPr>
          <w:ilvl w:val="0"/>
          <w:numId w:val="1"/>
        </w:numPr>
        <w:spacing w:before="100" w:beforeAutospacing="1" w:after="100" w:afterAutospacing="1"/>
        <w:rPr>
          <w:rFonts w:ascii="Helvetica" w:hAnsi="Helvetica"/>
          <w:color w:val="333333"/>
        </w:rPr>
      </w:pPr>
      <w:hyperlink r:id="rId15" w:tooltip="Minnesota-Campaign-Manual.pdf" w:history="1">
        <w:r w:rsidR="00DA1824">
          <w:rPr>
            <w:rStyle w:val="Hyperlink"/>
            <w:rFonts w:ascii="Helvetica" w:hAnsi="Helvetica"/>
            <w:b/>
            <w:bCs/>
            <w:color w:val="0157AD"/>
          </w:rPr>
          <w:t>Campaign Manual</w:t>
        </w:r>
      </w:hyperlink>
      <w:r w:rsidR="007C5423">
        <w:rPr>
          <w:rStyle w:val="Hyperlink"/>
          <w:rFonts w:ascii="Helvetica" w:hAnsi="Helvetica"/>
          <w:b/>
          <w:bCs/>
          <w:color w:val="0157AD"/>
        </w:rPr>
        <w:t xml:space="preserve"> (Secretary of state website)</w:t>
      </w:r>
    </w:p>
    <w:p w14:paraId="3D8F8463" w14:textId="77777777" w:rsidR="00DA1824" w:rsidRDefault="00000000" w:rsidP="00DA1824">
      <w:pPr>
        <w:numPr>
          <w:ilvl w:val="0"/>
          <w:numId w:val="1"/>
        </w:numPr>
        <w:spacing w:before="100" w:beforeAutospacing="1" w:after="100" w:afterAutospacing="1"/>
        <w:rPr>
          <w:rFonts w:ascii="Helvetica" w:hAnsi="Helvetica"/>
          <w:color w:val="333333"/>
        </w:rPr>
      </w:pPr>
      <w:hyperlink r:id="rId16" w:tgtFrame="_blank" w:tooltip="DOT - Signs and other objects along highway right of way and MnDOT property" w:history="1">
        <w:r w:rsidR="00DA1824">
          <w:rPr>
            <w:rStyle w:val="Hyperlink"/>
            <w:rFonts w:ascii="Helvetica" w:hAnsi="Helvetica"/>
            <w:b/>
            <w:bCs/>
            <w:color w:val="0157AD"/>
          </w:rPr>
          <w:t>DOT Information On Signs in Right of Way (website)</w:t>
        </w:r>
      </w:hyperlink>
    </w:p>
    <w:p w14:paraId="45D6A8AD" w14:textId="77777777" w:rsidR="00DA1824" w:rsidRDefault="00000000" w:rsidP="00DA1824">
      <w:pPr>
        <w:numPr>
          <w:ilvl w:val="0"/>
          <w:numId w:val="1"/>
        </w:numPr>
        <w:spacing w:before="100" w:beforeAutospacing="1" w:after="100" w:afterAutospacing="1"/>
        <w:rPr>
          <w:rFonts w:ascii="Helvetica" w:hAnsi="Helvetica"/>
          <w:color w:val="333333"/>
        </w:rPr>
      </w:pPr>
      <w:hyperlink r:id="rId17" w:tooltip="MnDOT-Letter-On-Advertising-Near-Highways.pdf" w:history="1">
        <w:r w:rsidR="00DA1824">
          <w:rPr>
            <w:rStyle w:val="Hyperlink"/>
            <w:rFonts w:ascii="Helvetica" w:hAnsi="Helvetica"/>
            <w:b/>
            <w:bCs/>
            <w:color w:val="0157AD"/>
          </w:rPr>
          <w:t>DOT Letter to Candidates</w:t>
        </w:r>
      </w:hyperlink>
    </w:p>
    <w:p w14:paraId="5711BF1A" w14:textId="77777777" w:rsidR="00DA1824" w:rsidRDefault="00000000" w:rsidP="00DA1824">
      <w:pPr>
        <w:numPr>
          <w:ilvl w:val="0"/>
          <w:numId w:val="1"/>
        </w:numPr>
        <w:spacing w:before="100" w:beforeAutospacing="1" w:after="100" w:afterAutospacing="1"/>
        <w:rPr>
          <w:rFonts w:ascii="Helvetica" w:hAnsi="Helvetica"/>
          <w:color w:val="333333"/>
        </w:rPr>
      </w:pPr>
      <w:hyperlink r:id="rId18" w:tooltip="IRS-Political-Organization-Filing-Requirements.pdf" w:history="1">
        <w:r w:rsidR="00DA1824">
          <w:rPr>
            <w:rStyle w:val="Hyperlink"/>
            <w:rFonts w:ascii="Helvetica" w:hAnsi="Helvetica"/>
            <w:b/>
            <w:bCs/>
            <w:color w:val="0157AD"/>
          </w:rPr>
          <w:t>IRS Political Organization Filing Requirements (website)</w:t>
        </w:r>
      </w:hyperlink>
    </w:p>
    <w:p w14:paraId="5EDD2282" w14:textId="77777777" w:rsidR="00DA1824" w:rsidRDefault="00000000" w:rsidP="00DA1824">
      <w:pPr>
        <w:numPr>
          <w:ilvl w:val="0"/>
          <w:numId w:val="1"/>
        </w:numPr>
        <w:spacing w:before="100" w:beforeAutospacing="1" w:after="100" w:afterAutospacing="1"/>
        <w:rPr>
          <w:rFonts w:ascii="Helvetica" w:hAnsi="Helvetica"/>
          <w:color w:val="333333"/>
        </w:rPr>
      </w:pPr>
      <w:hyperlink r:id="rId19" w:tooltip="IRS-Political-Organization-Filing-Requirements.pdf" w:history="1">
        <w:r w:rsidR="00DA1824">
          <w:rPr>
            <w:rStyle w:val="Hyperlink"/>
            <w:rFonts w:ascii="Helvetica" w:hAnsi="Helvetica"/>
            <w:b/>
            <w:bCs/>
            <w:color w:val="0157AD"/>
          </w:rPr>
          <w:t>IRS Political Organization Filing Requirements</w:t>
        </w:r>
      </w:hyperlink>
    </w:p>
    <w:p w14:paraId="6481BBCD" w14:textId="77777777" w:rsidR="00DA1824" w:rsidRDefault="00000000" w:rsidP="00DA1824">
      <w:pPr>
        <w:numPr>
          <w:ilvl w:val="0"/>
          <w:numId w:val="1"/>
        </w:numPr>
        <w:spacing w:before="100" w:beforeAutospacing="1" w:after="100" w:afterAutospacing="1"/>
        <w:rPr>
          <w:rFonts w:ascii="Helvetica" w:hAnsi="Helvetica"/>
          <w:color w:val="333333"/>
        </w:rPr>
      </w:pPr>
      <w:hyperlink r:id="rId20" w:tgtFrame="_blank" w:history="1">
        <w:r w:rsidR="00DA1824">
          <w:rPr>
            <w:rStyle w:val="Hyperlink"/>
            <w:rFonts w:ascii="Helvetica" w:hAnsi="Helvetica"/>
            <w:b/>
            <w:bCs/>
            <w:color w:val="0157AD"/>
          </w:rPr>
          <w:t>Registering with the Campaign Finance and Public Disclosure Board</w:t>
        </w:r>
      </w:hyperlink>
    </w:p>
    <w:p w14:paraId="600E9ADC" w14:textId="77777777" w:rsidR="00DA1824" w:rsidRDefault="00000000" w:rsidP="00DA1824">
      <w:pPr>
        <w:numPr>
          <w:ilvl w:val="0"/>
          <w:numId w:val="2"/>
        </w:numPr>
        <w:spacing w:before="100" w:beforeAutospacing="1" w:after="100" w:afterAutospacing="1"/>
        <w:rPr>
          <w:rFonts w:ascii="Helvetica" w:hAnsi="Helvetica"/>
          <w:color w:val="333333"/>
        </w:rPr>
      </w:pPr>
      <w:hyperlink r:id="rId21" w:tooltip="Accepted-Absentee-Mail-Ballot-Request-List-Form-2018-Elections.pdf" w:history="1">
        <w:r w:rsidR="00DA1824">
          <w:rPr>
            <w:rStyle w:val="Hyperlink"/>
            <w:rFonts w:ascii="Helvetica" w:hAnsi="Helvetica"/>
            <w:b/>
            <w:bCs/>
            <w:color w:val="0157AD"/>
          </w:rPr>
          <w:t>Accepted Absentee Ballot List Request Form</w:t>
        </w:r>
      </w:hyperlink>
    </w:p>
    <w:p w14:paraId="2B57DFA3" w14:textId="77777777" w:rsidR="00DA1824" w:rsidRDefault="00000000" w:rsidP="00DA1824">
      <w:pPr>
        <w:numPr>
          <w:ilvl w:val="0"/>
          <w:numId w:val="2"/>
        </w:numPr>
        <w:spacing w:before="100" w:beforeAutospacing="1" w:after="100" w:afterAutospacing="1"/>
        <w:rPr>
          <w:rFonts w:ascii="Helvetica" w:hAnsi="Helvetica"/>
          <w:color w:val="333333"/>
        </w:rPr>
      </w:pPr>
      <w:hyperlink r:id="rId22" w:tooltip="Map-Order-Form.pdf" w:history="1">
        <w:r w:rsidR="00DA1824">
          <w:rPr>
            <w:rStyle w:val="Hyperlink"/>
            <w:rFonts w:ascii="Helvetica" w:hAnsi="Helvetica"/>
            <w:b/>
            <w:bCs/>
            <w:color w:val="0157AD"/>
          </w:rPr>
          <w:t>Map Order Form</w:t>
        </w:r>
      </w:hyperlink>
    </w:p>
    <w:p w14:paraId="652B3167" w14:textId="77777777" w:rsidR="00DA1824" w:rsidRDefault="00000000" w:rsidP="00DA1824">
      <w:pPr>
        <w:numPr>
          <w:ilvl w:val="0"/>
          <w:numId w:val="2"/>
        </w:numPr>
        <w:spacing w:before="100" w:beforeAutospacing="1" w:after="100" w:afterAutospacing="1"/>
        <w:rPr>
          <w:rFonts w:ascii="Helvetica" w:hAnsi="Helvetica"/>
          <w:color w:val="333333"/>
        </w:rPr>
      </w:pPr>
      <w:hyperlink r:id="rId23" w:tooltip="Polling-Place-List-Request-form.pdf" w:history="1">
        <w:r w:rsidR="00DA1824">
          <w:rPr>
            <w:rStyle w:val="Hyperlink"/>
            <w:rFonts w:ascii="Helvetica" w:hAnsi="Helvetica"/>
            <w:b/>
            <w:bCs/>
            <w:color w:val="0157AD"/>
          </w:rPr>
          <w:t>Polling Place List Request Form</w:t>
        </w:r>
      </w:hyperlink>
    </w:p>
    <w:p w14:paraId="4513174E" w14:textId="77777777" w:rsidR="00DA1824" w:rsidRDefault="00000000" w:rsidP="00DA1824">
      <w:pPr>
        <w:numPr>
          <w:ilvl w:val="0"/>
          <w:numId w:val="2"/>
        </w:numPr>
        <w:spacing w:before="100" w:beforeAutospacing="1" w:after="100" w:afterAutospacing="1"/>
        <w:rPr>
          <w:rFonts w:ascii="Helvetica" w:hAnsi="Helvetica"/>
          <w:color w:val="333333"/>
        </w:rPr>
      </w:pPr>
      <w:hyperlink r:id="rId24" w:tooltip="Precinct-Finder-Request-form.pdf" w:history="1">
        <w:r w:rsidR="00DA1824">
          <w:rPr>
            <w:rStyle w:val="Hyperlink"/>
            <w:rFonts w:ascii="Helvetica" w:hAnsi="Helvetica"/>
            <w:b/>
            <w:bCs/>
            <w:color w:val="5ED45E"/>
          </w:rPr>
          <w:t>Precinct Finder Request</w:t>
        </w:r>
      </w:hyperlink>
    </w:p>
    <w:p w14:paraId="0871F1D7" w14:textId="77777777" w:rsidR="00DA1824" w:rsidRDefault="00000000" w:rsidP="00DA1824">
      <w:pPr>
        <w:numPr>
          <w:ilvl w:val="0"/>
          <w:numId w:val="2"/>
        </w:numPr>
        <w:spacing w:before="100" w:beforeAutospacing="1" w:after="100" w:afterAutospacing="1"/>
        <w:rPr>
          <w:rFonts w:ascii="Helvetica" w:hAnsi="Helvetica"/>
          <w:color w:val="333333"/>
        </w:rPr>
      </w:pPr>
      <w:hyperlink r:id="rId25" w:tooltip="Registered-Voter-List-Request-Form.pdf" w:history="1">
        <w:r w:rsidR="00DA1824">
          <w:rPr>
            <w:rStyle w:val="Hyperlink"/>
            <w:rFonts w:ascii="Helvetica" w:hAnsi="Helvetica"/>
            <w:b/>
            <w:bCs/>
            <w:color w:val="0157AD"/>
          </w:rPr>
          <w:t>Voter Information Request Form</w:t>
        </w:r>
      </w:hyperlink>
    </w:p>
    <w:p w14:paraId="16578B2B" w14:textId="77777777" w:rsidR="00DA1824" w:rsidRDefault="00DA1824" w:rsidP="00DA1824">
      <w:pPr>
        <w:spacing w:before="100" w:beforeAutospacing="1" w:after="100" w:afterAutospacing="1"/>
        <w:rPr>
          <w:rFonts w:ascii="Helvetica" w:hAnsi="Helvetica"/>
          <w:color w:val="333333"/>
        </w:rPr>
      </w:pPr>
    </w:p>
    <w:p w14:paraId="37829DBB" w14:textId="77777777" w:rsidR="00441856" w:rsidRDefault="00441856" w:rsidP="00DA1824">
      <w:pPr>
        <w:spacing w:before="100" w:beforeAutospacing="1" w:after="100" w:afterAutospacing="1"/>
        <w:rPr>
          <w:rFonts w:ascii="Helvetica" w:hAnsi="Helvetica"/>
          <w:color w:val="333333"/>
        </w:rPr>
      </w:pPr>
    </w:p>
    <w:p w14:paraId="28E9CFC0" w14:textId="77777777" w:rsidR="00441856" w:rsidRDefault="00441856" w:rsidP="00DA1824">
      <w:pPr>
        <w:spacing w:before="100" w:beforeAutospacing="1" w:after="100" w:afterAutospacing="1"/>
        <w:rPr>
          <w:rFonts w:ascii="Helvetica" w:hAnsi="Helvetica"/>
          <w:color w:val="333333"/>
        </w:rPr>
      </w:pPr>
    </w:p>
    <w:p w14:paraId="2CD3B0CC" w14:textId="77777777" w:rsidR="00441856" w:rsidRPr="00441856" w:rsidRDefault="00441856" w:rsidP="00DA1824">
      <w:pPr>
        <w:spacing w:before="100" w:beforeAutospacing="1" w:after="100" w:afterAutospacing="1"/>
        <w:rPr>
          <w:rFonts w:ascii="Helvetica" w:hAnsi="Helvetica"/>
          <w:b/>
          <w:color w:val="333333"/>
        </w:rPr>
      </w:pPr>
      <w:r>
        <w:rPr>
          <w:rFonts w:ascii="Helvetica" w:hAnsi="Helvetica"/>
          <w:b/>
          <w:color w:val="333333"/>
        </w:rPr>
        <w:lastRenderedPageBreak/>
        <w:t>2.0</w:t>
      </w:r>
      <w:r>
        <w:rPr>
          <w:rFonts w:ascii="Helvetica" w:hAnsi="Helvetica"/>
          <w:b/>
          <w:color w:val="333333"/>
        </w:rPr>
        <w:tab/>
      </w:r>
      <w:r w:rsidRPr="00441856">
        <w:rPr>
          <w:rFonts w:ascii="Helvetica" w:hAnsi="Helvetica"/>
          <w:b/>
          <w:color w:val="333333"/>
        </w:rPr>
        <w:t>Filing for Office</w:t>
      </w:r>
    </w:p>
    <w:p w14:paraId="503256DA" w14:textId="77777777" w:rsidR="00441856" w:rsidRDefault="00441856" w:rsidP="00DA1824">
      <w:pPr>
        <w:spacing w:before="100" w:beforeAutospacing="1" w:after="100" w:afterAutospacing="1"/>
        <w:rPr>
          <w:rFonts w:ascii="Helvetica" w:hAnsi="Helvetica"/>
          <w:color w:val="333333"/>
        </w:rPr>
      </w:pPr>
    </w:p>
    <w:p w14:paraId="363AD3BF" w14:textId="2CC76CAF" w:rsidR="00441856" w:rsidRPr="00441856" w:rsidRDefault="00441856" w:rsidP="00DA1824">
      <w:pPr>
        <w:spacing w:before="100" w:beforeAutospacing="1" w:after="100" w:afterAutospacing="1"/>
        <w:rPr>
          <w:rFonts w:ascii="Helvetica" w:hAnsi="Helvetica"/>
          <w:b/>
          <w:color w:val="333333"/>
        </w:rPr>
      </w:pPr>
      <w:r>
        <w:rPr>
          <w:rFonts w:ascii="Helvetica" w:hAnsi="Helvetica"/>
          <w:b/>
          <w:color w:val="333333"/>
        </w:rPr>
        <w:t>2.1</w:t>
      </w:r>
      <w:r>
        <w:rPr>
          <w:rFonts w:ascii="Helvetica" w:hAnsi="Helvetica"/>
          <w:b/>
          <w:color w:val="333333"/>
        </w:rPr>
        <w:tab/>
      </w:r>
      <w:r w:rsidRPr="00441856">
        <w:rPr>
          <w:rFonts w:ascii="Helvetica" w:hAnsi="Helvetica"/>
          <w:b/>
          <w:color w:val="333333"/>
        </w:rPr>
        <w:t>City Offices to Elected in 20</w:t>
      </w:r>
      <w:r w:rsidR="00BE56CA">
        <w:rPr>
          <w:rFonts w:ascii="Helvetica" w:hAnsi="Helvetica"/>
          <w:b/>
          <w:color w:val="333333"/>
        </w:rPr>
        <w:t>22</w:t>
      </w:r>
    </w:p>
    <w:p w14:paraId="09DA051B" w14:textId="77777777" w:rsidR="00441856" w:rsidRDefault="00441856" w:rsidP="00DA1824">
      <w:pPr>
        <w:spacing w:before="100" w:beforeAutospacing="1" w:after="100" w:afterAutospacing="1"/>
        <w:rPr>
          <w:rFonts w:ascii="Helvetica" w:hAnsi="Helvetica"/>
          <w:color w:val="333333"/>
        </w:rPr>
      </w:pPr>
      <w:r>
        <w:rPr>
          <w:rFonts w:ascii="Helvetica" w:hAnsi="Helvetica"/>
          <w:color w:val="333333"/>
        </w:rPr>
        <w:tab/>
        <w:t>Council Member – 4 year term</w:t>
      </w:r>
    </w:p>
    <w:p w14:paraId="0C029190" w14:textId="77777777" w:rsidR="00441856" w:rsidRDefault="00441856" w:rsidP="00DA1824">
      <w:pPr>
        <w:spacing w:before="100" w:beforeAutospacing="1" w:after="100" w:afterAutospacing="1"/>
        <w:rPr>
          <w:rFonts w:ascii="Helvetica" w:hAnsi="Helvetica"/>
          <w:color w:val="333333"/>
        </w:rPr>
      </w:pPr>
      <w:r>
        <w:rPr>
          <w:rFonts w:ascii="Helvetica" w:hAnsi="Helvetica"/>
          <w:color w:val="333333"/>
        </w:rPr>
        <w:tab/>
        <w:t>Council Member – 4 year term</w:t>
      </w:r>
    </w:p>
    <w:p w14:paraId="5996EFFE" w14:textId="77777777" w:rsidR="00441856" w:rsidRDefault="00441856" w:rsidP="00DA1824">
      <w:pPr>
        <w:spacing w:before="100" w:beforeAutospacing="1" w:after="100" w:afterAutospacing="1"/>
        <w:rPr>
          <w:rFonts w:ascii="Helvetica" w:hAnsi="Helvetica"/>
          <w:color w:val="333333"/>
        </w:rPr>
      </w:pPr>
      <w:r>
        <w:rPr>
          <w:rFonts w:ascii="Helvetica" w:hAnsi="Helvetica"/>
          <w:color w:val="333333"/>
        </w:rPr>
        <w:tab/>
        <w:t>Mayor – 2 year term</w:t>
      </w:r>
    </w:p>
    <w:p w14:paraId="0E81C356" w14:textId="77777777" w:rsidR="00441856" w:rsidRDefault="00441856" w:rsidP="00DA1824">
      <w:pPr>
        <w:spacing w:before="100" w:beforeAutospacing="1" w:after="100" w:afterAutospacing="1"/>
        <w:rPr>
          <w:rFonts w:ascii="Helvetica" w:hAnsi="Helvetica"/>
          <w:color w:val="333333"/>
        </w:rPr>
      </w:pPr>
    </w:p>
    <w:p w14:paraId="232F687A" w14:textId="77777777" w:rsidR="00441856" w:rsidRPr="00441856" w:rsidRDefault="00441856" w:rsidP="00DA1824">
      <w:pPr>
        <w:spacing w:before="100" w:beforeAutospacing="1" w:after="100" w:afterAutospacing="1"/>
        <w:rPr>
          <w:rFonts w:ascii="Helvetica" w:hAnsi="Helvetica"/>
          <w:b/>
          <w:color w:val="333333"/>
        </w:rPr>
      </w:pPr>
      <w:r>
        <w:rPr>
          <w:rFonts w:ascii="Helvetica" w:hAnsi="Helvetica"/>
          <w:b/>
          <w:color w:val="333333"/>
        </w:rPr>
        <w:t>2.2</w:t>
      </w:r>
      <w:r>
        <w:rPr>
          <w:rFonts w:ascii="Helvetica" w:hAnsi="Helvetica"/>
          <w:b/>
          <w:color w:val="333333"/>
        </w:rPr>
        <w:tab/>
      </w:r>
      <w:r w:rsidRPr="00441856">
        <w:rPr>
          <w:rFonts w:ascii="Helvetica" w:hAnsi="Helvetica"/>
          <w:b/>
          <w:color w:val="333333"/>
        </w:rPr>
        <w:t>Qualifications for Office</w:t>
      </w:r>
    </w:p>
    <w:p w14:paraId="6CC7C691" w14:textId="77777777" w:rsidR="00441856" w:rsidRDefault="00441856" w:rsidP="00441856">
      <w:pPr>
        <w:spacing w:before="100" w:beforeAutospacing="1" w:after="100" w:afterAutospacing="1"/>
        <w:ind w:firstLine="720"/>
        <w:rPr>
          <w:rFonts w:ascii="Helvetica" w:hAnsi="Helvetica"/>
          <w:color w:val="333333"/>
        </w:rPr>
      </w:pPr>
      <w:r>
        <w:rPr>
          <w:rFonts w:ascii="Helvetica" w:hAnsi="Helvetica"/>
          <w:color w:val="333333"/>
        </w:rPr>
        <w:t>Candidates must be:</w:t>
      </w:r>
    </w:p>
    <w:p w14:paraId="471995FF" w14:textId="77777777" w:rsidR="00441856" w:rsidRDefault="00441856" w:rsidP="00441856">
      <w:pPr>
        <w:pStyle w:val="ListParagraph"/>
        <w:numPr>
          <w:ilvl w:val="0"/>
          <w:numId w:val="3"/>
        </w:numPr>
        <w:spacing w:before="100" w:beforeAutospacing="1" w:after="100" w:afterAutospacing="1"/>
        <w:rPr>
          <w:rFonts w:ascii="Helvetica" w:hAnsi="Helvetica"/>
          <w:color w:val="333333"/>
        </w:rPr>
      </w:pPr>
      <w:r>
        <w:rPr>
          <w:rFonts w:ascii="Helvetica" w:hAnsi="Helvetica"/>
          <w:color w:val="333333"/>
        </w:rPr>
        <w:t>At least 21 years of age upon assuming office</w:t>
      </w:r>
    </w:p>
    <w:p w14:paraId="3B9C3213" w14:textId="77777777" w:rsidR="00441856" w:rsidRDefault="00441856" w:rsidP="00441856">
      <w:pPr>
        <w:pStyle w:val="ListParagraph"/>
        <w:numPr>
          <w:ilvl w:val="0"/>
          <w:numId w:val="3"/>
        </w:numPr>
        <w:spacing w:before="100" w:beforeAutospacing="1" w:after="100" w:afterAutospacing="1"/>
        <w:rPr>
          <w:rFonts w:ascii="Helvetica" w:hAnsi="Helvetica"/>
          <w:color w:val="333333"/>
        </w:rPr>
      </w:pPr>
      <w:r>
        <w:rPr>
          <w:rFonts w:ascii="Helvetica" w:hAnsi="Helvetica"/>
          <w:color w:val="333333"/>
        </w:rPr>
        <w:t>Resident of Prinsburg for at least 30 days before the general election;</w:t>
      </w:r>
    </w:p>
    <w:p w14:paraId="7239E5F4" w14:textId="77777777" w:rsidR="00441856" w:rsidRDefault="00441856" w:rsidP="00441856">
      <w:pPr>
        <w:pStyle w:val="ListParagraph"/>
        <w:numPr>
          <w:ilvl w:val="0"/>
          <w:numId w:val="3"/>
        </w:numPr>
        <w:spacing w:before="100" w:beforeAutospacing="1" w:after="100" w:afterAutospacing="1"/>
        <w:rPr>
          <w:rFonts w:ascii="Helvetica" w:hAnsi="Helvetica"/>
          <w:color w:val="333333"/>
        </w:rPr>
      </w:pPr>
      <w:r>
        <w:rPr>
          <w:rFonts w:ascii="Helvetica" w:hAnsi="Helvetica"/>
          <w:color w:val="333333"/>
        </w:rPr>
        <w:t>Eligible to vote (citizen of US, residence of MN for 20 days, not convicted of a felony without having civil rights restored, not under guardianship of the person where have not retained the right to vote, not found by a court to be legally incompetent to vote);</w:t>
      </w:r>
    </w:p>
    <w:p w14:paraId="3237C6CA" w14:textId="77777777" w:rsidR="00441856" w:rsidRDefault="00441856" w:rsidP="00441856">
      <w:pPr>
        <w:pStyle w:val="ListParagraph"/>
        <w:numPr>
          <w:ilvl w:val="0"/>
          <w:numId w:val="3"/>
        </w:numPr>
        <w:spacing w:before="100" w:beforeAutospacing="1" w:after="100" w:afterAutospacing="1"/>
        <w:rPr>
          <w:rFonts w:ascii="Helvetica" w:hAnsi="Helvetica"/>
          <w:color w:val="333333"/>
        </w:rPr>
      </w:pPr>
      <w:r>
        <w:rPr>
          <w:rFonts w:ascii="Helvetica" w:hAnsi="Helvetica"/>
          <w:color w:val="333333"/>
        </w:rPr>
        <w:t>Not filed for the same or any other office at the upcoming primary or general election</w:t>
      </w:r>
    </w:p>
    <w:p w14:paraId="20D204AF" w14:textId="77777777" w:rsidR="00441856" w:rsidRDefault="00441856" w:rsidP="00441856">
      <w:pPr>
        <w:spacing w:before="100" w:beforeAutospacing="1" w:after="100" w:afterAutospacing="1"/>
        <w:rPr>
          <w:rFonts w:ascii="Helvetica" w:hAnsi="Helvetica"/>
          <w:color w:val="333333"/>
        </w:rPr>
      </w:pPr>
    </w:p>
    <w:p w14:paraId="340A6420" w14:textId="77777777" w:rsidR="00441856" w:rsidRDefault="00441856" w:rsidP="00441856">
      <w:pPr>
        <w:spacing w:before="100" w:beforeAutospacing="1" w:after="100" w:afterAutospacing="1"/>
        <w:rPr>
          <w:rFonts w:ascii="Helvetica" w:hAnsi="Helvetica"/>
          <w:color w:val="333333"/>
        </w:rPr>
      </w:pPr>
      <w:r>
        <w:rPr>
          <w:rFonts w:ascii="Helvetica" w:hAnsi="Helvetica"/>
          <w:b/>
          <w:color w:val="333333"/>
        </w:rPr>
        <w:t>2.3</w:t>
      </w:r>
      <w:r>
        <w:rPr>
          <w:rFonts w:ascii="Helvetica" w:hAnsi="Helvetica"/>
          <w:b/>
          <w:color w:val="333333"/>
        </w:rPr>
        <w:tab/>
        <w:t>Filing Period</w:t>
      </w:r>
    </w:p>
    <w:p w14:paraId="0DAFDC18" w14:textId="2A3F4292" w:rsidR="00441856" w:rsidRDefault="00441856" w:rsidP="00441856">
      <w:pPr>
        <w:spacing w:before="100" w:beforeAutospacing="1" w:after="100" w:afterAutospacing="1"/>
        <w:rPr>
          <w:rFonts w:ascii="Helvetica" w:hAnsi="Helvetica"/>
          <w:color w:val="333333"/>
        </w:rPr>
      </w:pPr>
      <w:r>
        <w:rPr>
          <w:rFonts w:ascii="Helvetica" w:hAnsi="Helvetica"/>
          <w:color w:val="333333"/>
        </w:rPr>
        <w:t xml:space="preserve">The filing period is </w:t>
      </w:r>
      <w:r w:rsidR="00BE56CA">
        <w:rPr>
          <w:rFonts w:ascii="Helvetica" w:hAnsi="Helvetica"/>
          <w:color w:val="333333"/>
        </w:rPr>
        <w:t>August 2, 2022</w:t>
      </w:r>
      <w:r>
        <w:rPr>
          <w:rFonts w:ascii="Helvetica" w:hAnsi="Helvetica"/>
          <w:color w:val="333333"/>
        </w:rPr>
        <w:t xml:space="preserve"> to </w:t>
      </w:r>
      <w:r w:rsidR="00BE56CA">
        <w:rPr>
          <w:rFonts w:ascii="Helvetica" w:hAnsi="Helvetica"/>
          <w:color w:val="333333"/>
        </w:rPr>
        <w:t>August 16, 2022</w:t>
      </w:r>
      <w:r>
        <w:rPr>
          <w:rFonts w:ascii="Helvetica" w:hAnsi="Helvetica"/>
          <w:color w:val="333333"/>
        </w:rPr>
        <w:t xml:space="preserve"> Office hours are between </w:t>
      </w:r>
      <w:r w:rsidR="00C55450">
        <w:rPr>
          <w:rFonts w:ascii="Helvetica" w:hAnsi="Helvetica"/>
          <w:color w:val="333333"/>
        </w:rPr>
        <w:t>8</w:t>
      </w:r>
      <w:r>
        <w:rPr>
          <w:rFonts w:ascii="Helvetica" w:hAnsi="Helvetica"/>
          <w:color w:val="333333"/>
        </w:rPr>
        <w:t xml:space="preserve">:00am and </w:t>
      </w:r>
      <w:r w:rsidR="00C55450">
        <w:rPr>
          <w:rFonts w:ascii="Helvetica" w:hAnsi="Helvetica"/>
          <w:color w:val="333333"/>
        </w:rPr>
        <w:t>4:00 pm</w:t>
      </w:r>
      <w:r>
        <w:rPr>
          <w:rFonts w:ascii="Helvetica" w:hAnsi="Helvetica"/>
          <w:color w:val="333333"/>
        </w:rPr>
        <w:t xml:space="preserve"> on Tuesdays and Thursday or you can call the City Clerk at 320-220-4600 between 9:00am and 4:00pm Monday, Wednesday and Fridays.  </w:t>
      </w:r>
    </w:p>
    <w:p w14:paraId="2E9B4E99" w14:textId="77777777" w:rsidR="00441856" w:rsidRDefault="00441856" w:rsidP="00441856">
      <w:pPr>
        <w:spacing w:before="100" w:beforeAutospacing="1" w:after="100" w:afterAutospacing="1"/>
        <w:rPr>
          <w:rFonts w:ascii="Helvetica" w:hAnsi="Helvetica"/>
          <w:b/>
          <w:color w:val="333333"/>
        </w:rPr>
      </w:pPr>
      <w:r>
        <w:rPr>
          <w:rFonts w:ascii="Helvetica" w:hAnsi="Helvetica"/>
          <w:b/>
          <w:color w:val="333333"/>
        </w:rPr>
        <w:t>2.4</w:t>
      </w:r>
      <w:r>
        <w:rPr>
          <w:rFonts w:ascii="Helvetica" w:hAnsi="Helvetica"/>
          <w:b/>
          <w:color w:val="333333"/>
        </w:rPr>
        <w:tab/>
        <w:t>Filing Location</w:t>
      </w:r>
    </w:p>
    <w:p w14:paraId="1723212C" w14:textId="77777777" w:rsidR="00441856" w:rsidRDefault="00441856" w:rsidP="00441856">
      <w:pPr>
        <w:spacing w:before="100" w:beforeAutospacing="1" w:after="100" w:afterAutospacing="1"/>
        <w:rPr>
          <w:rFonts w:ascii="Helvetica" w:hAnsi="Helvetica"/>
          <w:color w:val="333333"/>
        </w:rPr>
      </w:pPr>
      <w:r>
        <w:rPr>
          <w:rFonts w:ascii="Helvetica" w:hAnsi="Helvetica"/>
          <w:color w:val="333333"/>
        </w:rPr>
        <w:tab/>
        <w:t>Prinsburg City Office</w:t>
      </w:r>
    </w:p>
    <w:p w14:paraId="39BC4371" w14:textId="77777777" w:rsidR="00441856" w:rsidRDefault="00441856" w:rsidP="00441856">
      <w:pPr>
        <w:spacing w:before="100" w:beforeAutospacing="1" w:after="100" w:afterAutospacing="1"/>
        <w:rPr>
          <w:rFonts w:ascii="Helvetica" w:hAnsi="Helvetica"/>
          <w:color w:val="333333"/>
        </w:rPr>
      </w:pPr>
      <w:r>
        <w:rPr>
          <w:rFonts w:ascii="Helvetica" w:hAnsi="Helvetica"/>
          <w:color w:val="333333"/>
        </w:rPr>
        <w:tab/>
        <w:t>501 3</w:t>
      </w:r>
      <w:r w:rsidRPr="00441856">
        <w:rPr>
          <w:rFonts w:ascii="Helvetica" w:hAnsi="Helvetica"/>
          <w:color w:val="333333"/>
          <w:vertAlign w:val="superscript"/>
        </w:rPr>
        <w:t>rd</w:t>
      </w:r>
      <w:r>
        <w:rPr>
          <w:rFonts w:ascii="Helvetica" w:hAnsi="Helvetica"/>
          <w:color w:val="333333"/>
        </w:rPr>
        <w:t xml:space="preserve"> Street</w:t>
      </w:r>
    </w:p>
    <w:p w14:paraId="06741135" w14:textId="77777777" w:rsidR="00441856" w:rsidRDefault="00441856" w:rsidP="00441856">
      <w:pPr>
        <w:spacing w:before="100" w:beforeAutospacing="1" w:after="100" w:afterAutospacing="1"/>
        <w:rPr>
          <w:rFonts w:ascii="Helvetica" w:hAnsi="Helvetica"/>
          <w:color w:val="333333"/>
        </w:rPr>
      </w:pPr>
      <w:r>
        <w:rPr>
          <w:rFonts w:ascii="Helvetica" w:hAnsi="Helvetica"/>
          <w:color w:val="333333"/>
        </w:rPr>
        <w:tab/>
        <w:t>Prinsburg, MN 56281</w:t>
      </w:r>
    </w:p>
    <w:p w14:paraId="2DC4D8D9" w14:textId="77777777" w:rsidR="00441856" w:rsidRDefault="00441856" w:rsidP="00441856">
      <w:pPr>
        <w:spacing w:before="100" w:beforeAutospacing="1" w:after="100" w:afterAutospacing="1"/>
        <w:rPr>
          <w:rFonts w:ascii="Helvetica" w:hAnsi="Helvetica"/>
          <w:color w:val="333333"/>
        </w:rPr>
      </w:pPr>
    </w:p>
    <w:p w14:paraId="73BFD851" w14:textId="77777777" w:rsidR="00441856" w:rsidRDefault="00441856" w:rsidP="00441856">
      <w:pPr>
        <w:spacing w:before="100" w:beforeAutospacing="1" w:after="100" w:afterAutospacing="1"/>
        <w:rPr>
          <w:rFonts w:ascii="Helvetica" w:hAnsi="Helvetica"/>
          <w:b/>
          <w:color w:val="333333"/>
        </w:rPr>
      </w:pPr>
    </w:p>
    <w:p w14:paraId="21DA9350" w14:textId="77777777" w:rsidR="00441856" w:rsidRDefault="00441856" w:rsidP="00441856">
      <w:pPr>
        <w:spacing w:before="100" w:beforeAutospacing="1" w:after="100" w:afterAutospacing="1"/>
        <w:rPr>
          <w:rFonts w:ascii="Helvetica" w:hAnsi="Helvetica"/>
          <w:b/>
          <w:color w:val="333333"/>
        </w:rPr>
      </w:pPr>
      <w:r>
        <w:rPr>
          <w:rFonts w:ascii="Helvetica" w:hAnsi="Helvetica"/>
          <w:b/>
          <w:color w:val="333333"/>
        </w:rPr>
        <w:lastRenderedPageBreak/>
        <w:t>2.5</w:t>
      </w:r>
      <w:r>
        <w:rPr>
          <w:rFonts w:ascii="Helvetica" w:hAnsi="Helvetica"/>
          <w:b/>
          <w:color w:val="333333"/>
        </w:rPr>
        <w:tab/>
        <w:t>Filing Fee</w:t>
      </w:r>
    </w:p>
    <w:p w14:paraId="59522F84" w14:textId="77777777" w:rsidR="00441856" w:rsidRDefault="00441856" w:rsidP="00441856">
      <w:pPr>
        <w:spacing w:before="100" w:beforeAutospacing="1" w:after="100" w:afterAutospacing="1"/>
        <w:rPr>
          <w:rFonts w:ascii="Helvetica" w:hAnsi="Helvetica"/>
          <w:color w:val="333333"/>
        </w:rPr>
      </w:pPr>
      <w:r>
        <w:rPr>
          <w:rFonts w:ascii="Helvetica" w:hAnsi="Helvetica"/>
          <w:color w:val="333333"/>
        </w:rPr>
        <w:tab/>
        <w:t>Candidates must pay a filing fee at the time of filing their affidavit of candidacy.  Fee is $2.00</w:t>
      </w:r>
    </w:p>
    <w:p w14:paraId="40F5B16C" w14:textId="77777777" w:rsidR="00441856" w:rsidRDefault="00441856" w:rsidP="00441856">
      <w:pPr>
        <w:spacing w:before="100" w:beforeAutospacing="1" w:after="100" w:afterAutospacing="1"/>
        <w:rPr>
          <w:rFonts w:ascii="Helvetica" w:hAnsi="Helvetica"/>
          <w:b/>
          <w:color w:val="333333"/>
        </w:rPr>
      </w:pPr>
      <w:r>
        <w:rPr>
          <w:rFonts w:ascii="Helvetica" w:hAnsi="Helvetica"/>
          <w:b/>
          <w:color w:val="333333"/>
        </w:rPr>
        <w:t>2.6</w:t>
      </w:r>
      <w:r>
        <w:rPr>
          <w:rFonts w:ascii="Helvetica" w:hAnsi="Helvetica"/>
          <w:b/>
          <w:color w:val="333333"/>
        </w:rPr>
        <w:tab/>
        <w:t>Affidavit of Candidacy</w:t>
      </w:r>
    </w:p>
    <w:p w14:paraId="2CA4473D" w14:textId="77777777" w:rsidR="00441856" w:rsidRDefault="00441856" w:rsidP="00441856">
      <w:pPr>
        <w:spacing w:before="100" w:beforeAutospacing="1" w:after="100" w:afterAutospacing="1"/>
        <w:rPr>
          <w:rFonts w:ascii="Helvetica" w:hAnsi="Helvetica"/>
          <w:color w:val="333333"/>
        </w:rPr>
      </w:pPr>
      <w:r>
        <w:rPr>
          <w:rFonts w:ascii="Helvetica" w:hAnsi="Helvetica"/>
          <w:color w:val="333333"/>
        </w:rPr>
        <w:tab/>
        <w:t xml:space="preserve">All candidates </w:t>
      </w:r>
      <w:r w:rsidR="004F7C79">
        <w:rPr>
          <w:rFonts w:ascii="Helvetica" w:hAnsi="Helvetica"/>
          <w:color w:val="333333"/>
        </w:rPr>
        <w:t>must</w:t>
      </w:r>
      <w:r>
        <w:rPr>
          <w:rFonts w:ascii="Helvetica" w:hAnsi="Helvetica"/>
          <w:color w:val="333333"/>
        </w:rPr>
        <w:t xml:space="preserve"> file an affidavit of candidacy for office.  Candidates must state</w:t>
      </w:r>
      <w:r w:rsidR="00DA4615">
        <w:rPr>
          <w:rFonts w:ascii="Helvetica" w:hAnsi="Helvetica"/>
          <w:color w:val="333333"/>
        </w:rPr>
        <w:t xml:space="preserve"> that the name listed on their affidavit if their true name by which they are commonly known in the community.  A candidate phone number is required.  Affidavits must be signed in the presence of a notary or an individual authorized to administer oaths.   The City Clerk can perform this function.</w:t>
      </w:r>
    </w:p>
    <w:p w14:paraId="354DC22F" w14:textId="77777777" w:rsidR="00DA4615" w:rsidRDefault="00DA4615" w:rsidP="00441856">
      <w:pPr>
        <w:spacing w:before="100" w:beforeAutospacing="1" w:after="100" w:afterAutospacing="1"/>
        <w:rPr>
          <w:rFonts w:ascii="Helvetica" w:hAnsi="Helvetica"/>
          <w:b/>
          <w:color w:val="333333"/>
        </w:rPr>
      </w:pPr>
      <w:r>
        <w:rPr>
          <w:rFonts w:ascii="Helvetica" w:hAnsi="Helvetica"/>
          <w:b/>
          <w:color w:val="333333"/>
        </w:rPr>
        <w:t>2.7</w:t>
      </w:r>
      <w:r>
        <w:rPr>
          <w:rFonts w:ascii="Helvetica" w:hAnsi="Helvetica"/>
          <w:b/>
          <w:color w:val="333333"/>
        </w:rPr>
        <w:tab/>
        <w:t>Candidate Withdrawal</w:t>
      </w:r>
    </w:p>
    <w:p w14:paraId="031F4272" w14:textId="66A836F6" w:rsidR="00DA4615" w:rsidRDefault="00DA4615" w:rsidP="00441856">
      <w:pPr>
        <w:spacing w:before="100" w:beforeAutospacing="1" w:after="100" w:afterAutospacing="1"/>
        <w:rPr>
          <w:rFonts w:ascii="Helvetica" w:hAnsi="Helvetica"/>
          <w:color w:val="333333"/>
        </w:rPr>
      </w:pPr>
      <w:r>
        <w:rPr>
          <w:rFonts w:ascii="Helvetica" w:hAnsi="Helvetica"/>
          <w:color w:val="333333"/>
        </w:rPr>
        <w:tab/>
        <w:t xml:space="preserve">Affidavits of withdrawal are due no later than 5:00 pm on August </w:t>
      </w:r>
      <w:r w:rsidR="00BE2161">
        <w:rPr>
          <w:rFonts w:ascii="Helvetica" w:hAnsi="Helvetica"/>
          <w:color w:val="333333"/>
        </w:rPr>
        <w:t>18, 2022</w:t>
      </w:r>
      <w:r>
        <w:rPr>
          <w:rFonts w:ascii="Helvetica" w:hAnsi="Helvetica"/>
          <w:color w:val="333333"/>
        </w:rPr>
        <w:t>.  The filing fee is not refundable.</w:t>
      </w:r>
    </w:p>
    <w:p w14:paraId="6144B9D2" w14:textId="77777777" w:rsidR="00DA4615" w:rsidRDefault="00DA4615" w:rsidP="00441856">
      <w:pPr>
        <w:spacing w:before="100" w:beforeAutospacing="1" w:after="100" w:afterAutospacing="1"/>
        <w:rPr>
          <w:rFonts w:ascii="Helvetica" w:hAnsi="Helvetica"/>
          <w:b/>
          <w:color w:val="333333"/>
        </w:rPr>
      </w:pPr>
      <w:r>
        <w:rPr>
          <w:rFonts w:ascii="Helvetica" w:hAnsi="Helvetica"/>
          <w:b/>
          <w:color w:val="333333"/>
        </w:rPr>
        <w:t>2.8</w:t>
      </w:r>
      <w:r>
        <w:rPr>
          <w:rFonts w:ascii="Helvetica" w:hAnsi="Helvetica"/>
          <w:b/>
          <w:color w:val="333333"/>
        </w:rPr>
        <w:tab/>
        <w:t>Election Candidate Information Form</w:t>
      </w:r>
    </w:p>
    <w:p w14:paraId="2499A627" w14:textId="77777777" w:rsidR="00DA4615" w:rsidRDefault="00DA4615" w:rsidP="00441856">
      <w:pPr>
        <w:spacing w:before="100" w:beforeAutospacing="1" w:after="100" w:afterAutospacing="1"/>
        <w:rPr>
          <w:rFonts w:ascii="Helvetica" w:hAnsi="Helvetica"/>
          <w:color w:val="333333"/>
        </w:rPr>
      </w:pPr>
      <w:r>
        <w:rPr>
          <w:rFonts w:ascii="Helvetica" w:hAnsi="Helvetica"/>
          <w:color w:val="333333"/>
        </w:rPr>
        <w:t xml:space="preserve">Candidate Name Pronunciation </w:t>
      </w:r>
      <w:r w:rsidR="004F7C79">
        <w:rPr>
          <w:rFonts w:ascii="Helvetica" w:hAnsi="Helvetica"/>
          <w:color w:val="333333"/>
        </w:rPr>
        <w:t>Form</w:t>
      </w:r>
      <w:r>
        <w:rPr>
          <w:rFonts w:ascii="Helvetica" w:hAnsi="Helvetica"/>
          <w:color w:val="333333"/>
        </w:rPr>
        <w:t xml:space="preserve"> – A ballot marking device is available to voters with </w:t>
      </w:r>
      <w:r w:rsidR="004F7C79">
        <w:rPr>
          <w:rFonts w:ascii="Helvetica" w:hAnsi="Helvetica"/>
          <w:color w:val="333333"/>
        </w:rPr>
        <w:t>disabilities</w:t>
      </w:r>
      <w:r>
        <w:rPr>
          <w:rFonts w:ascii="Helvetica" w:hAnsi="Helvetica"/>
          <w:color w:val="333333"/>
        </w:rPr>
        <w:t xml:space="preserve"> in every precinct.  One of the </w:t>
      </w:r>
      <w:r w:rsidR="004F7C79">
        <w:rPr>
          <w:rFonts w:ascii="Helvetica" w:hAnsi="Helvetica"/>
          <w:color w:val="333333"/>
        </w:rPr>
        <w:t>features</w:t>
      </w:r>
      <w:r>
        <w:rPr>
          <w:rFonts w:ascii="Helvetica" w:hAnsi="Helvetica"/>
          <w:color w:val="333333"/>
        </w:rPr>
        <w:t xml:space="preserve"> of the unit is an “auditory ballot” where a sight-</w:t>
      </w:r>
      <w:r w:rsidR="004F7C79">
        <w:rPr>
          <w:rFonts w:ascii="Helvetica" w:hAnsi="Helvetica"/>
          <w:color w:val="333333"/>
        </w:rPr>
        <w:t>impaired</w:t>
      </w:r>
      <w:r>
        <w:rPr>
          <w:rFonts w:ascii="Helvetica" w:hAnsi="Helvetica"/>
          <w:color w:val="333333"/>
        </w:rPr>
        <w:t xml:space="preserve"> voter can listen to the content of the ballot.  It is important </w:t>
      </w:r>
      <w:r w:rsidR="004F7C79">
        <w:rPr>
          <w:rFonts w:ascii="Helvetica" w:hAnsi="Helvetica"/>
          <w:color w:val="333333"/>
        </w:rPr>
        <w:t>that</w:t>
      </w:r>
      <w:r>
        <w:rPr>
          <w:rFonts w:ascii="Helvetica" w:hAnsi="Helvetica"/>
          <w:color w:val="333333"/>
        </w:rPr>
        <w:t xml:space="preserve"> each candidate’s name by pronounced correctly.  All </w:t>
      </w:r>
      <w:r w:rsidR="004F7C79">
        <w:rPr>
          <w:rFonts w:ascii="Helvetica" w:hAnsi="Helvetica"/>
          <w:color w:val="333333"/>
        </w:rPr>
        <w:t>candidates</w:t>
      </w:r>
      <w:r>
        <w:rPr>
          <w:rFonts w:ascii="Helvetica" w:hAnsi="Helvetica"/>
          <w:color w:val="333333"/>
        </w:rPr>
        <w:t xml:space="preserve"> will be asked to complete a Candidate Name Pronunciation Form at the time of filing.</w:t>
      </w:r>
    </w:p>
    <w:p w14:paraId="3587F020" w14:textId="77777777" w:rsidR="00DA4615" w:rsidRDefault="00DA4615" w:rsidP="00441856">
      <w:pPr>
        <w:spacing w:before="100" w:beforeAutospacing="1" w:after="100" w:afterAutospacing="1"/>
        <w:rPr>
          <w:rFonts w:ascii="Helvetica" w:hAnsi="Helvetica"/>
          <w:color w:val="333333"/>
        </w:rPr>
      </w:pPr>
    </w:p>
    <w:p w14:paraId="3B13B9D1" w14:textId="77777777" w:rsidR="00DA4615" w:rsidRDefault="00DA4615" w:rsidP="00441856">
      <w:pPr>
        <w:spacing w:before="100" w:beforeAutospacing="1" w:after="100" w:afterAutospacing="1"/>
        <w:rPr>
          <w:rFonts w:ascii="Helvetica" w:hAnsi="Helvetica"/>
          <w:color w:val="333333"/>
        </w:rPr>
      </w:pPr>
      <w:r>
        <w:rPr>
          <w:rFonts w:ascii="Helvetica" w:hAnsi="Helvetica"/>
          <w:color w:val="333333"/>
        </w:rPr>
        <w:t xml:space="preserve">The Election </w:t>
      </w:r>
      <w:r w:rsidR="004F7C79">
        <w:rPr>
          <w:rFonts w:ascii="Helvetica" w:hAnsi="Helvetica"/>
          <w:color w:val="333333"/>
        </w:rPr>
        <w:t>Candidate</w:t>
      </w:r>
      <w:r>
        <w:rPr>
          <w:rFonts w:ascii="Helvetica" w:hAnsi="Helvetica"/>
          <w:color w:val="333333"/>
        </w:rPr>
        <w:t xml:space="preserve"> information Form is </w:t>
      </w:r>
      <w:r w:rsidR="004F7C79">
        <w:rPr>
          <w:rFonts w:ascii="Helvetica" w:hAnsi="Helvetica"/>
          <w:color w:val="333333"/>
        </w:rPr>
        <w:t>avialable</w:t>
      </w:r>
      <w:r>
        <w:rPr>
          <w:rFonts w:ascii="Helvetica" w:hAnsi="Helvetica"/>
          <w:color w:val="333333"/>
        </w:rPr>
        <w:t xml:space="preserve"> on the Secretary of State’s website.  Completion of the form is </w:t>
      </w:r>
      <w:r w:rsidR="004F7C79">
        <w:rPr>
          <w:rFonts w:ascii="Helvetica" w:hAnsi="Helvetica"/>
          <w:color w:val="333333"/>
        </w:rPr>
        <w:t>voluntary</w:t>
      </w:r>
      <w:r>
        <w:rPr>
          <w:rFonts w:ascii="Helvetica" w:hAnsi="Helvetica"/>
          <w:color w:val="333333"/>
        </w:rPr>
        <w:t xml:space="preserve">.  If completed, the form will be posted on the Secretary of State </w:t>
      </w:r>
      <w:r w:rsidR="004F7C79">
        <w:rPr>
          <w:rFonts w:ascii="Helvetica" w:hAnsi="Helvetica"/>
          <w:color w:val="333333"/>
        </w:rPr>
        <w:t>website</w:t>
      </w:r>
      <w:r>
        <w:rPr>
          <w:rFonts w:ascii="Helvetica" w:hAnsi="Helvetica"/>
          <w:color w:val="333333"/>
        </w:rPr>
        <w:t xml:space="preserve"> as pdf document.</w:t>
      </w:r>
    </w:p>
    <w:p w14:paraId="7ECC579F" w14:textId="77777777" w:rsidR="00DA4615" w:rsidRDefault="00DA4615" w:rsidP="00441856">
      <w:pPr>
        <w:spacing w:before="100" w:beforeAutospacing="1" w:after="100" w:afterAutospacing="1"/>
        <w:rPr>
          <w:rFonts w:ascii="Helvetica" w:hAnsi="Helvetica"/>
          <w:color w:val="333333"/>
        </w:rPr>
      </w:pPr>
    </w:p>
    <w:p w14:paraId="004A60A8" w14:textId="77777777" w:rsidR="00DA4615" w:rsidRDefault="00DA4615" w:rsidP="00441856">
      <w:pPr>
        <w:spacing w:before="100" w:beforeAutospacing="1" w:after="100" w:afterAutospacing="1"/>
        <w:rPr>
          <w:rFonts w:ascii="Helvetica" w:hAnsi="Helvetica"/>
          <w:color w:val="333333"/>
        </w:rPr>
      </w:pPr>
      <w:r>
        <w:rPr>
          <w:rFonts w:ascii="Helvetica" w:hAnsi="Helvetica"/>
          <w:color w:val="333333"/>
        </w:rPr>
        <w:t xml:space="preserve">Information provided by candidates at the time of filing will be posted on the website on the MN Secretary of State.  Be advised that subsequent changes to that information by be made, but may not appear for 2-3 </w:t>
      </w:r>
      <w:r w:rsidR="004F7C79">
        <w:rPr>
          <w:rFonts w:ascii="Helvetica" w:hAnsi="Helvetica"/>
          <w:color w:val="333333"/>
        </w:rPr>
        <w:t>days</w:t>
      </w:r>
      <w:r>
        <w:rPr>
          <w:rFonts w:ascii="Helvetica" w:hAnsi="Helvetica"/>
          <w:color w:val="333333"/>
        </w:rPr>
        <w:t xml:space="preserve"> after submission to this office.  </w:t>
      </w:r>
      <w:r w:rsidR="004F7C79">
        <w:rPr>
          <w:rFonts w:ascii="Helvetica" w:hAnsi="Helvetica"/>
          <w:color w:val="333333"/>
        </w:rPr>
        <w:t>Therefore</w:t>
      </w:r>
      <w:r>
        <w:rPr>
          <w:rFonts w:ascii="Helvetica" w:hAnsi="Helvetica"/>
          <w:color w:val="333333"/>
        </w:rPr>
        <w:t xml:space="preserve">, please review all information provided carefully to ensure contact numbers, email addresses, etc. care correct at the time of </w:t>
      </w:r>
      <w:r w:rsidR="004F7C79">
        <w:rPr>
          <w:rFonts w:ascii="Helvetica" w:hAnsi="Helvetica"/>
          <w:color w:val="333333"/>
        </w:rPr>
        <w:t>filing</w:t>
      </w:r>
      <w:r>
        <w:rPr>
          <w:rFonts w:ascii="Helvetica" w:hAnsi="Helvetica"/>
          <w:color w:val="333333"/>
        </w:rPr>
        <w:t>.</w:t>
      </w:r>
    </w:p>
    <w:p w14:paraId="406AC41B" w14:textId="77777777" w:rsidR="00DA4615" w:rsidRDefault="00DA4615" w:rsidP="00441856">
      <w:pPr>
        <w:spacing w:before="100" w:beforeAutospacing="1" w:after="100" w:afterAutospacing="1"/>
        <w:rPr>
          <w:rFonts w:ascii="Helvetica" w:hAnsi="Helvetica"/>
          <w:color w:val="333333"/>
        </w:rPr>
      </w:pPr>
    </w:p>
    <w:p w14:paraId="5AF206B1" w14:textId="77777777" w:rsidR="00DA4615" w:rsidRDefault="00DA4615" w:rsidP="00441856">
      <w:pPr>
        <w:spacing w:before="100" w:beforeAutospacing="1" w:after="100" w:afterAutospacing="1"/>
        <w:rPr>
          <w:rFonts w:ascii="Helvetica" w:hAnsi="Helvetica"/>
        </w:rPr>
      </w:pPr>
      <w:r w:rsidRPr="00DA4615">
        <w:rPr>
          <w:rFonts w:ascii="Helvetica" w:hAnsi="Helvetica"/>
          <w:b/>
        </w:rPr>
        <w:t xml:space="preserve">3.0 </w:t>
      </w:r>
      <w:r>
        <w:rPr>
          <w:rFonts w:ascii="Helvetica" w:hAnsi="Helvetica"/>
          <w:b/>
        </w:rPr>
        <w:tab/>
      </w:r>
      <w:r w:rsidRPr="00DA4615">
        <w:rPr>
          <w:rFonts w:ascii="Helvetica" w:hAnsi="Helvetica"/>
          <w:b/>
        </w:rPr>
        <w:t>Financial Reporting</w:t>
      </w:r>
      <w:r w:rsidRPr="00DA4615">
        <w:rPr>
          <w:rFonts w:ascii="Helvetica" w:hAnsi="Helvetica"/>
        </w:rPr>
        <w:t xml:space="preserve"> </w:t>
      </w:r>
    </w:p>
    <w:p w14:paraId="11F79616" w14:textId="77777777" w:rsidR="00DA4615" w:rsidRDefault="00DA4615" w:rsidP="00DA4615">
      <w:pPr>
        <w:spacing w:before="100" w:beforeAutospacing="1" w:after="100" w:afterAutospacing="1"/>
        <w:ind w:firstLine="720"/>
        <w:rPr>
          <w:rFonts w:ascii="Helvetica" w:hAnsi="Helvetica"/>
        </w:rPr>
      </w:pPr>
      <w:r w:rsidRPr="00DA4615">
        <w:rPr>
          <w:rFonts w:ascii="Helvetica" w:hAnsi="Helvetica"/>
        </w:rPr>
        <w:t xml:space="preserve">All candidates must comply with laws and regulations regarding disclosure of financial activities. In general, candidates must report campaign contributions and </w:t>
      </w:r>
      <w:r w:rsidRPr="00DA4615">
        <w:rPr>
          <w:rFonts w:ascii="Helvetica" w:hAnsi="Helvetica"/>
        </w:rPr>
        <w:lastRenderedPageBreak/>
        <w:t xml:space="preserve">expenditures and must also disclose sources of personal income. Please refer to the Campaign Manual for more detailed information. </w:t>
      </w:r>
    </w:p>
    <w:p w14:paraId="62457F0A" w14:textId="77777777" w:rsidR="00DA4615" w:rsidRDefault="00DA4615" w:rsidP="00DA4615">
      <w:pPr>
        <w:spacing w:before="100" w:beforeAutospacing="1" w:after="100" w:afterAutospacing="1"/>
        <w:rPr>
          <w:rFonts w:ascii="Helvetica" w:hAnsi="Helvetica"/>
        </w:rPr>
      </w:pPr>
      <w:r w:rsidRPr="00DA4615">
        <w:rPr>
          <w:rFonts w:ascii="Helvetica" w:hAnsi="Helvetica"/>
          <w:b/>
        </w:rPr>
        <w:t>3.1 Where to File Reports</w:t>
      </w:r>
      <w:r w:rsidRPr="00DA4615">
        <w:rPr>
          <w:rFonts w:ascii="Helvetica" w:hAnsi="Helvetica"/>
        </w:rPr>
        <w:t xml:space="preserve"> </w:t>
      </w:r>
    </w:p>
    <w:p w14:paraId="1F27938D" w14:textId="77777777" w:rsidR="00DA4615" w:rsidRDefault="00DA4615" w:rsidP="00DA4615">
      <w:pPr>
        <w:spacing w:before="100" w:beforeAutospacing="1" w:after="100" w:afterAutospacing="1"/>
        <w:ind w:firstLine="720"/>
        <w:rPr>
          <w:rFonts w:ascii="Helvetica" w:hAnsi="Helvetica"/>
        </w:rPr>
      </w:pPr>
      <w:r w:rsidRPr="00DA4615">
        <w:rPr>
          <w:rFonts w:ascii="Helvetica" w:hAnsi="Helvetica"/>
        </w:rPr>
        <w:t xml:space="preserve">Financial Reports for City offices must be submitted to: </w:t>
      </w:r>
    </w:p>
    <w:p w14:paraId="4C5457CC" w14:textId="77777777" w:rsidR="00DA4615" w:rsidRPr="00C55450" w:rsidRDefault="00DA4615" w:rsidP="00DA4615">
      <w:pPr>
        <w:spacing w:before="100" w:beforeAutospacing="1" w:after="100" w:afterAutospacing="1"/>
        <w:ind w:firstLine="720"/>
        <w:rPr>
          <w:rFonts w:ascii="Helvetica" w:hAnsi="Helvetica"/>
          <w:b/>
          <w:bCs/>
        </w:rPr>
      </w:pPr>
      <w:r>
        <w:rPr>
          <w:rFonts w:ascii="Helvetica" w:hAnsi="Helvetica"/>
        </w:rPr>
        <w:tab/>
      </w:r>
      <w:r w:rsidRPr="00C55450">
        <w:rPr>
          <w:rFonts w:ascii="Helvetica" w:hAnsi="Helvetica"/>
          <w:b/>
          <w:bCs/>
        </w:rPr>
        <w:t>Prinsburg City Office</w:t>
      </w:r>
    </w:p>
    <w:p w14:paraId="5AB90333" w14:textId="77777777" w:rsidR="00DA4615" w:rsidRDefault="00DA4615" w:rsidP="00DA4615">
      <w:pPr>
        <w:spacing w:before="100" w:beforeAutospacing="1" w:after="100" w:afterAutospacing="1"/>
        <w:rPr>
          <w:rFonts w:ascii="Helvetica" w:hAnsi="Helvetica"/>
        </w:rPr>
      </w:pPr>
      <w:r w:rsidRPr="00DA4615">
        <w:rPr>
          <w:rFonts w:ascii="Helvetica" w:hAnsi="Helvetica"/>
          <w:b/>
        </w:rPr>
        <w:t>3.2 Campaign Finance Reports Available to the Public</w:t>
      </w:r>
      <w:r w:rsidRPr="00DA4615">
        <w:rPr>
          <w:rFonts w:ascii="Helvetica" w:hAnsi="Helvetica"/>
        </w:rPr>
        <w:t xml:space="preserve"> </w:t>
      </w:r>
    </w:p>
    <w:p w14:paraId="06BCB06B" w14:textId="77777777" w:rsidR="00DA4615" w:rsidRDefault="00DA4615" w:rsidP="00DA4615">
      <w:pPr>
        <w:spacing w:before="100" w:beforeAutospacing="1" w:after="100" w:afterAutospacing="1"/>
        <w:rPr>
          <w:rFonts w:ascii="Helvetica" w:hAnsi="Helvetica"/>
        </w:rPr>
      </w:pPr>
      <w:r w:rsidRPr="00DA4615">
        <w:rPr>
          <w:rFonts w:ascii="Helvetica" w:hAnsi="Helvetica"/>
        </w:rPr>
        <w:t xml:space="preserve">Campaign Finance Reports are classified as public under the MN Data Practices Act and are often requested by fellow candidates and members of the general public. Campaign Finance Reports submitted by candidates for City offices will be available to the public </w:t>
      </w:r>
      <w:r>
        <w:rPr>
          <w:rFonts w:ascii="Helvetica" w:hAnsi="Helvetica"/>
        </w:rPr>
        <w:t>by asking the City Clerk.</w:t>
      </w:r>
    </w:p>
    <w:p w14:paraId="0FC8BA23" w14:textId="77777777" w:rsidR="00DA4615" w:rsidRDefault="00DA4615" w:rsidP="00DA4615">
      <w:pPr>
        <w:spacing w:before="100" w:beforeAutospacing="1" w:after="100" w:afterAutospacing="1"/>
        <w:rPr>
          <w:rFonts w:ascii="Helvetica" w:hAnsi="Helvetica"/>
        </w:rPr>
      </w:pPr>
      <w:r w:rsidRPr="00DA4615">
        <w:rPr>
          <w:rFonts w:ascii="Helvetica" w:hAnsi="Helvetica"/>
          <w:b/>
        </w:rPr>
        <w:t>3.3 Campaign Financial Report Requirements and Filing Dates</w:t>
      </w:r>
      <w:r w:rsidRPr="00DA4615">
        <w:rPr>
          <w:rFonts w:ascii="Helvetica" w:hAnsi="Helvetica"/>
        </w:rPr>
        <w:t xml:space="preserve"> </w:t>
      </w:r>
    </w:p>
    <w:p w14:paraId="22998C36" w14:textId="4A3D2634" w:rsidR="004F7C79" w:rsidRDefault="00DA4615" w:rsidP="00DA4615">
      <w:pPr>
        <w:spacing w:before="100" w:beforeAutospacing="1" w:after="100" w:afterAutospacing="1"/>
        <w:rPr>
          <w:rFonts w:ascii="Helvetica" w:hAnsi="Helvetica"/>
        </w:rPr>
      </w:pPr>
      <w:r w:rsidRPr="00DA4615">
        <w:rPr>
          <w:rFonts w:ascii="Helvetica" w:hAnsi="Helvetica"/>
        </w:rPr>
        <w:t xml:space="preserve">ALL candidates must file the “Certification of Filing Campaign Financial Reports” form. Candidates who raise or spend $750 or more must file all of the reports listed below, including the “Certification of Filing Campaign Finance Reports” form </w:t>
      </w:r>
    </w:p>
    <w:p w14:paraId="77A4AFA2" w14:textId="77777777" w:rsidR="004F7C79" w:rsidRDefault="00DA4615" w:rsidP="00DA4615">
      <w:pPr>
        <w:spacing w:before="100" w:beforeAutospacing="1" w:after="100" w:afterAutospacing="1"/>
        <w:rPr>
          <w:rFonts w:ascii="Helvetica" w:hAnsi="Helvetica"/>
        </w:rPr>
      </w:pPr>
      <w:r w:rsidRPr="004F7C79">
        <w:rPr>
          <w:rFonts w:ascii="Helvetica" w:hAnsi="Helvetica"/>
          <w:b/>
        </w:rPr>
        <w:t>Initial report</w:t>
      </w:r>
      <w:r w:rsidRPr="00DA4615">
        <w:rPr>
          <w:rFonts w:ascii="Helvetica" w:hAnsi="Helvetica"/>
        </w:rPr>
        <w:t xml:space="preserve"> - An initial report must be filed within 14 days after a candidate or committee raises or spends more than $750. Additional required reports must be filed </w:t>
      </w:r>
      <w:r w:rsidR="004F7C79">
        <w:rPr>
          <w:rFonts w:ascii="Helvetica" w:hAnsi="Helvetica"/>
        </w:rPr>
        <w:t>once an initial report is filed</w:t>
      </w:r>
      <w:r w:rsidRPr="00DA4615">
        <w:rPr>
          <w:rFonts w:ascii="Helvetica" w:hAnsi="Helvetica"/>
        </w:rPr>
        <w:t xml:space="preserve">. </w:t>
      </w:r>
    </w:p>
    <w:p w14:paraId="03F2C6A7" w14:textId="74DF1A27" w:rsidR="004F7C79" w:rsidRDefault="00DA4615" w:rsidP="00DA4615">
      <w:pPr>
        <w:spacing w:before="100" w:beforeAutospacing="1" w:after="100" w:afterAutospacing="1"/>
        <w:rPr>
          <w:rFonts w:ascii="Helvetica" w:hAnsi="Helvetica"/>
        </w:rPr>
      </w:pPr>
      <w:r w:rsidRPr="004F7C79">
        <w:rPr>
          <w:rFonts w:ascii="Helvetica" w:hAnsi="Helvetica"/>
          <w:b/>
        </w:rPr>
        <w:t>Pre-general report</w:t>
      </w:r>
      <w:r w:rsidRPr="00DA4615">
        <w:rPr>
          <w:rFonts w:ascii="Helvetica" w:hAnsi="Helvetica"/>
        </w:rPr>
        <w:t xml:space="preserve"> –Due 10 days before the general election or special election. This report covers the period from the last previously filed report to five days before the current report is due. </w:t>
      </w:r>
    </w:p>
    <w:p w14:paraId="13BB9E42" w14:textId="5E516D68" w:rsidR="004F7C79" w:rsidRDefault="00DA4615" w:rsidP="00DA4615">
      <w:pPr>
        <w:spacing w:before="100" w:beforeAutospacing="1" w:after="100" w:afterAutospacing="1"/>
        <w:rPr>
          <w:rFonts w:ascii="Helvetica" w:hAnsi="Helvetica"/>
        </w:rPr>
      </w:pPr>
      <w:r w:rsidRPr="004F7C79">
        <w:rPr>
          <w:rFonts w:ascii="Helvetica" w:hAnsi="Helvetica"/>
          <w:b/>
        </w:rPr>
        <w:t>Certification of Filing</w:t>
      </w:r>
      <w:r w:rsidRPr="00DA4615">
        <w:rPr>
          <w:rFonts w:ascii="Helvetica" w:hAnsi="Helvetica"/>
        </w:rPr>
        <w:t xml:space="preserve"> –Due 7 days after the general or special election. ALL candidates must file this report regardless of whether the candidate or committee raises or spends enough to file an initial report. It indicates to the filing officer that either all the required campaign reports have been filed or the candidate or committee did not raise or spend more than $750 in the calendar year. </w:t>
      </w:r>
    </w:p>
    <w:p w14:paraId="1FB2F630" w14:textId="26EF8371" w:rsidR="004F7C79" w:rsidRDefault="00DA4615" w:rsidP="00DA4615">
      <w:pPr>
        <w:spacing w:before="100" w:beforeAutospacing="1" w:after="100" w:afterAutospacing="1"/>
        <w:rPr>
          <w:rFonts w:ascii="Helvetica" w:hAnsi="Helvetica"/>
        </w:rPr>
      </w:pPr>
      <w:r w:rsidRPr="004F7C79">
        <w:rPr>
          <w:rFonts w:ascii="Helvetica" w:hAnsi="Helvetica"/>
          <w:b/>
        </w:rPr>
        <w:t>Post-general report</w:t>
      </w:r>
      <w:r w:rsidRPr="00DA4615">
        <w:rPr>
          <w:rFonts w:ascii="Helvetica" w:hAnsi="Helvetica"/>
        </w:rPr>
        <w:t xml:space="preserve"> –Due 30 days after a general or special election. This report covers the period from the last previously filed report to five days before the current report is due. </w:t>
      </w:r>
    </w:p>
    <w:p w14:paraId="2F9B495C" w14:textId="5E176E78" w:rsidR="004F7C79" w:rsidRDefault="00DA4615" w:rsidP="00DA4615">
      <w:pPr>
        <w:spacing w:before="100" w:beforeAutospacing="1" w:after="100" w:afterAutospacing="1"/>
        <w:rPr>
          <w:rFonts w:ascii="Helvetica" w:hAnsi="Helvetica"/>
        </w:rPr>
      </w:pPr>
      <w:r w:rsidRPr="004F7C79">
        <w:rPr>
          <w:rFonts w:ascii="Helvetica" w:hAnsi="Helvetica"/>
          <w:b/>
        </w:rPr>
        <w:t>Annual report</w:t>
      </w:r>
      <w:r w:rsidRPr="00DA4615">
        <w:rPr>
          <w:rFonts w:ascii="Helvetica" w:hAnsi="Helvetica"/>
        </w:rPr>
        <w:t xml:space="preserve"> –</w:t>
      </w:r>
      <w:r w:rsidR="00C55450">
        <w:rPr>
          <w:rFonts w:ascii="Helvetica" w:hAnsi="Helvetica"/>
        </w:rPr>
        <w:t>A</w:t>
      </w:r>
      <w:r w:rsidR="004F7C79" w:rsidRPr="00DA4615">
        <w:rPr>
          <w:rFonts w:ascii="Helvetica" w:hAnsi="Helvetica"/>
        </w:rPr>
        <w:t>n</w:t>
      </w:r>
      <w:r w:rsidRPr="00DA4615">
        <w:rPr>
          <w:rFonts w:ascii="Helvetica" w:hAnsi="Helvetica"/>
        </w:rPr>
        <w:t xml:space="preserve"> annual report is due on January 31 of each year following the year when the initial report is filed. </w:t>
      </w:r>
    </w:p>
    <w:p w14:paraId="735A118E" w14:textId="77777777" w:rsidR="004F7C79" w:rsidRDefault="00DA4615" w:rsidP="00DA4615">
      <w:pPr>
        <w:spacing w:before="100" w:beforeAutospacing="1" w:after="100" w:afterAutospacing="1"/>
        <w:rPr>
          <w:rFonts w:ascii="Helvetica" w:hAnsi="Helvetica"/>
        </w:rPr>
      </w:pPr>
      <w:r w:rsidRPr="004F7C79">
        <w:rPr>
          <w:rFonts w:ascii="Helvetica" w:hAnsi="Helvetica"/>
          <w:b/>
        </w:rPr>
        <w:t>Final report</w:t>
      </w:r>
      <w:r w:rsidRPr="00DA4615">
        <w:rPr>
          <w:rFonts w:ascii="Helvetica" w:hAnsi="Helvetica"/>
        </w:rPr>
        <w:t xml:space="preserve"> </w:t>
      </w:r>
      <w:r w:rsidR="004F7C79">
        <w:rPr>
          <w:rFonts w:ascii="Helvetica" w:hAnsi="Helvetica"/>
        </w:rPr>
        <w:t xml:space="preserve">- </w:t>
      </w:r>
      <w:r w:rsidRPr="00DA4615">
        <w:rPr>
          <w:rFonts w:ascii="Helvetica" w:hAnsi="Helvetica"/>
        </w:rPr>
        <w:t xml:space="preserve">A candidate or committee may file a final report once all debts are paid and all assets in excess of $100 in the aggregate are disposed of. Filing a final report </w:t>
      </w:r>
      <w:r w:rsidRPr="00DA4615">
        <w:rPr>
          <w:rFonts w:ascii="Helvetica" w:hAnsi="Helvetica"/>
        </w:rPr>
        <w:lastRenderedPageBreak/>
        <w:t xml:space="preserve">ends campaign reporting activity, but a new initial report must be filed if the candidate or committee raises or spends more than $750 after this point. </w:t>
      </w:r>
    </w:p>
    <w:p w14:paraId="61606B32" w14:textId="77777777" w:rsidR="004F7C79" w:rsidRDefault="00DA4615" w:rsidP="00DA4615">
      <w:pPr>
        <w:spacing w:before="100" w:beforeAutospacing="1" w:after="100" w:afterAutospacing="1"/>
        <w:rPr>
          <w:rFonts w:ascii="Helvetica" w:hAnsi="Helvetica"/>
        </w:rPr>
      </w:pPr>
      <w:r w:rsidRPr="004F7C79">
        <w:rPr>
          <w:rFonts w:ascii="Helvetica" w:hAnsi="Helvetica"/>
          <w:b/>
        </w:rPr>
        <w:t>3.4 Tax Filing Requirements</w:t>
      </w:r>
      <w:r w:rsidRPr="00DA4615">
        <w:rPr>
          <w:rFonts w:ascii="Helvetica" w:hAnsi="Helvetica"/>
        </w:rPr>
        <w:t xml:space="preserve"> </w:t>
      </w:r>
    </w:p>
    <w:p w14:paraId="4AFD4BAF" w14:textId="77777777" w:rsidR="004F7C79" w:rsidRDefault="00DA4615" w:rsidP="00DA4615">
      <w:pPr>
        <w:spacing w:before="100" w:beforeAutospacing="1" w:after="100" w:afterAutospacing="1"/>
        <w:rPr>
          <w:rFonts w:ascii="Helvetica" w:hAnsi="Helvetica"/>
        </w:rPr>
      </w:pPr>
      <w:r w:rsidRPr="00DA4615">
        <w:rPr>
          <w:rFonts w:ascii="Helvetica" w:hAnsi="Helvetica"/>
        </w:rPr>
        <w:t xml:space="preserve">An IRS Fact Sheet of Tax Filing Requirements for Political Organizations is provided for your information. For more information, contact the IRS or your tax accountant. </w:t>
      </w:r>
    </w:p>
    <w:p w14:paraId="724D4F57" w14:textId="77777777" w:rsidR="00DA1824" w:rsidRPr="00DA4615" w:rsidRDefault="00DA1824" w:rsidP="00DA1824">
      <w:pPr>
        <w:rPr>
          <w:rFonts w:ascii="Helvetica" w:hAnsi="Helvetica"/>
        </w:rPr>
      </w:pPr>
    </w:p>
    <w:p w14:paraId="1AE9A37C" w14:textId="77777777" w:rsidR="00DA1824" w:rsidRPr="00DA4615" w:rsidRDefault="00DA1824" w:rsidP="00DA1824">
      <w:pPr>
        <w:jc w:val="center"/>
        <w:rPr>
          <w:rFonts w:ascii="Helvetica" w:hAnsi="Helvetica"/>
          <w:b/>
          <w:sz w:val="40"/>
          <w:szCs w:val="40"/>
        </w:rPr>
      </w:pPr>
    </w:p>
    <w:p w14:paraId="10318EA9" w14:textId="77777777" w:rsidR="00DA1824" w:rsidRPr="00DA4615" w:rsidRDefault="00DA1824" w:rsidP="00DA1824">
      <w:pPr>
        <w:jc w:val="center"/>
        <w:rPr>
          <w:rFonts w:ascii="Helvetica" w:hAnsi="Helvetica"/>
          <w:b/>
          <w:sz w:val="40"/>
          <w:szCs w:val="40"/>
        </w:rPr>
      </w:pPr>
    </w:p>
    <w:p w14:paraId="583AAF3A" w14:textId="77777777" w:rsidR="00DA1824" w:rsidRDefault="00DA1824" w:rsidP="00DA1824">
      <w:pPr>
        <w:jc w:val="center"/>
      </w:pPr>
    </w:p>
    <w:sectPr w:rsidR="00DA1824" w:rsidSect="0032439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42FCB"/>
    <w:multiLevelType w:val="multilevel"/>
    <w:tmpl w:val="7B72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D4904"/>
    <w:multiLevelType w:val="hybridMultilevel"/>
    <w:tmpl w:val="C43A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F79C7"/>
    <w:multiLevelType w:val="multilevel"/>
    <w:tmpl w:val="2FD0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480023">
    <w:abstractNumId w:val="0"/>
  </w:num>
  <w:num w:numId="2" w16cid:durableId="593590652">
    <w:abstractNumId w:val="2"/>
  </w:num>
  <w:num w:numId="3" w16cid:durableId="1197887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824"/>
    <w:rsid w:val="000D68B1"/>
    <w:rsid w:val="00324398"/>
    <w:rsid w:val="00441856"/>
    <w:rsid w:val="004F7C79"/>
    <w:rsid w:val="006D55D4"/>
    <w:rsid w:val="007C5423"/>
    <w:rsid w:val="00BE2161"/>
    <w:rsid w:val="00BE56CA"/>
    <w:rsid w:val="00C55450"/>
    <w:rsid w:val="00DA1824"/>
    <w:rsid w:val="00DA4615"/>
    <w:rsid w:val="00DC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A372A"/>
  <w15:docId w15:val="{3C8FB537-89BD-4B5B-A094-D5D6A045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A1824"/>
    <w:rPr>
      <w:rFonts w:ascii="Tahoma" w:hAnsi="Tahoma" w:cs="Tahoma"/>
      <w:sz w:val="16"/>
      <w:szCs w:val="16"/>
    </w:rPr>
  </w:style>
  <w:style w:type="character" w:customStyle="1" w:styleId="BalloonTextChar">
    <w:name w:val="Balloon Text Char"/>
    <w:basedOn w:val="DefaultParagraphFont"/>
    <w:link w:val="BalloonText"/>
    <w:rsid w:val="00DA1824"/>
    <w:rPr>
      <w:rFonts w:ascii="Tahoma" w:hAnsi="Tahoma" w:cs="Tahoma"/>
      <w:sz w:val="16"/>
      <w:szCs w:val="16"/>
    </w:rPr>
  </w:style>
  <w:style w:type="character" w:styleId="Hyperlink">
    <w:name w:val="Hyperlink"/>
    <w:basedOn w:val="DefaultParagraphFont"/>
    <w:uiPriority w:val="99"/>
    <w:unhideWhenUsed/>
    <w:rsid w:val="00DA1824"/>
    <w:rPr>
      <w:color w:val="0000FF"/>
      <w:u w:val="single"/>
    </w:rPr>
  </w:style>
  <w:style w:type="character" w:styleId="FollowedHyperlink">
    <w:name w:val="FollowedHyperlink"/>
    <w:basedOn w:val="DefaultParagraphFont"/>
    <w:rsid w:val="00DA1824"/>
    <w:rPr>
      <w:color w:val="800080" w:themeColor="followedHyperlink"/>
      <w:u w:val="single"/>
    </w:rPr>
  </w:style>
  <w:style w:type="paragraph" w:styleId="ListParagraph">
    <w:name w:val="List Paragraph"/>
    <w:basedOn w:val="Normal"/>
    <w:uiPriority w:val="34"/>
    <w:qFormat/>
    <w:rsid w:val="00441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mn.us/media/1026/affidavit-of-withdrawal.pdf" TargetMode="External"/><Relationship Id="rId13" Type="http://schemas.openxmlformats.org/officeDocument/2006/relationships/hyperlink" Target="https://www.sos.state.mn.us/media/1034/campaign-financial-report.pdf" TargetMode="External"/><Relationship Id="rId18" Type="http://schemas.openxmlformats.org/officeDocument/2006/relationships/hyperlink" Target="https://www.irs.gov/charities-non-profits/political-organizations/filing-requirements-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os.state.mn.us/media/3174/accepted-absentee-mail-ballot-request-list-form-2018-elections.pdf" TargetMode="External"/><Relationship Id="rId7" Type="http://schemas.openxmlformats.org/officeDocument/2006/relationships/hyperlink" Target="https://www.sos.state.mn.us/media/1020/address-of-residence-form.pdf" TargetMode="External"/><Relationship Id="rId12" Type="http://schemas.openxmlformats.org/officeDocument/2006/relationships/hyperlink" Target="https://www.sos.state.mn.us/media/3293/campaign-cybersecurity-memo.pdf" TargetMode="External"/><Relationship Id="rId17" Type="http://schemas.openxmlformats.org/officeDocument/2006/relationships/hyperlink" Target="https://www.sos.state.mn.us/media/2347/mndot-letter-on-advertising-near-highways.pdf" TargetMode="External"/><Relationship Id="rId25" Type="http://schemas.openxmlformats.org/officeDocument/2006/relationships/hyperlink" Target="https://www.sos.state.mn.us/media/2641/registered-voter-list-request-form.pdf" TargetMode="External"/><Relationship Id="rId2" Type="http://schemas.openxmlformats.org/officeDocument/2006/relationships/styles" Target="styles.xml"/><Relationship Id="rId16" Type="http://schemas.openxmlformats.org/officeDocument/2006/relationships/hyperlink" Target="http://www.dot.state.mn.us/govrel/rw_signs.html" TargetMode="External"/><Relationship Id="rId20" Type="http://schemas.openxmlformats.org/officeDocument/2006/relationships/hyperlink" Target="https://cfb.mn.gov/filer-resources/complete-a-filing/campaign-finance-filings/registration/" TargetMode="External"/><Relationship Id="rId1" Type="http://schemas.openxmlformats.org/officeDocument/2006/relationships/numbering" Target="numbering.xml"/><Relationship Id="rId6" Type="http://schemas.openxmlformats.org/officeDocument/2006/relationships/hyperlink" Target="https://www.sos.state.mn.us/media/1027/affidavit-of-candidacy.pdf" TargetMode="External"/><Relationship Id="rId11" Type="http://schemas.openxmlformats.org/officeDocument/2006/relationships/hyperlink" Target="https://www.sos.state.mn.us/media/1025/candidate-information-form.pdf" TargetMode="External"/><Relationship Id="rId24" Type="http://schemas.openxmlformats.org/officeDocument/2006/relationships/hyperlink" Target="https://www.sos.state.mn.us/media/1925/precinct-finder-request-form.pdf" TargetMode="External"/><Relationship Id="rId5" Type="http://schemas.openxmlformats.org/officeDocument/2006/relationships/image" Target="media/image1.png"/><Relationship Id="rId15" Type="http://schemas.openxmlformats.org/officeDocument/2006/relationships/hyperlink" Target="https://www.sos.state.mn.us/media/2003/minnesota-campaign-manual.pdf" TargetMode="External"/><Relationship Id="rId23" Type="http://schemas.openxmlformats.org/officeDocument/2006/relationships/hyperlink" Target="https://www.sos.state.mn.us/media/1924/polling-place-list-request-form.pdf" TargetMode="External"/><Relationship Id="rId10" Type="http://schemas.openxmlformats.org/officeDocument/2006/relationships/hyperlink" Target="https://www.sos.state.mn.us/media/2348/minnesota-attorney-general-memo-on-auto-dialing-device-law.pdf" TargetMode="External"/><Relationship Id="rId19" Type="http://schemas.openxmlformats.org/officeDocument/2006/relationships/hyperlink" Target="https://www.sos.state.mn.us/media/3197/irs-political-organization-filing-requirements.pdf" TargetMode="External"/><Relationship Id="rId4" Type="http://schemas.openxmlformats.org/officeDocument/2006/relationships/webSettings" Target="webSettings.xml"/><Relationship Id="rId9" Type="http://schemas.openxmlformats.org/officeDocument/2006/relationships/hyperlink" Target="http://www.ag.state.mn.us/Consumer/Utilities/AutoDialingDeviceLaw.asp" TargetMode="External"/><Relationship Id="rId14" Type="http://schemas.openxmlformats.org/officeDocument/2006/relationships/hyperlink" Target="https://www.sos.state.mn.us/media/1031/campaign-financial-report-certification-of-filing.pdf" TargetMode="External"/><Relationship Id="rId22" Type="http://schemas.openxmlformats.org/officeDocument/2006/relationships/hyperlink" Target="https://www.sos.state.mn.us/media/1293/map-order-for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PRINSBURG</dc:creator>
  <cp:lastModifiedBy>Sarah Van Dyken</cp:lastModifiedBy>
  <cp:revision>3</cp:revision>
  <dcterms:created xsi:type="dcterms:W3CDTF">2022-08-02T14:11:00Z</dcterms:created>
  <dcterms:modified xsi:type="dcterms:W3CDTF">2022-08-02T14:25:00Z</dcterms:modified>
</cp:coreProperties>
</file>